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1DA0" w14:textId="464C5067" w:rsidR="00D61B09" w:rsidRPr="000F22C8" w:rsidRDefault="00D61B09" w:rsidP="00D61B09">
      <w:pPr>
        <w:spacing w:before="100" w:beforeAutospacing="1" w:after="100" w:afterAutospacing="1" w:line="240" w:lineRule="auto"/>
        <w:jc w:val="center"/>
        <w:outlineLvl w:val="0"/>
        <w:rPr>
          <w:rFonts w:ascii="Times New Roman" w:hAnsi="Times New Roman" w:cs="Times New Roman"/>
          <w:sz w:val="24"/>
          <w:szCs w:val="24"/>
        </w:rPr>
      </w:pPr>
      <w:r w:rsidRPr="000F22C8">
        <w:rPr>
          <w:rFonts w:ascii="Times New Roman" w:eastAsia="Times New Roman" w:hAnsi="Times New Roman" w:cs="Times New Roman"/>
          <w:b/>
          <w:bCs/>
          <w:kern w:val="36"/>
          <w:sz w:val="24"/>
          <w:szCs w:val="24"/>
        </w:rPr>
        <w:t>Invasive Alien Species</w:t>
      </w:r>
      <w:r w:rsidRPr="000F22C8">
        <w:rPr>
          <w:rFonts w:ascii="Times New Roman" w:eastAsia="Times New Roman" w:hAnsi="Times New Roman" w:cs="Times New Roman"/>
          <w:b/>
          <w:bCs/>
          <w:kern w:val="36"/>
          <w:sz w:val="24"/>
          <w:szCs w:val="24"/>
          <w:lang w:val="en-ZA"/>
        </w:rPr>
        <w:t xml:space="preserve"> – an Action Plan for Namibia</w:t>
      </w:r>
    </w:p>
    <w:p w14:paraId="7E499EBD" w14:textId="695BC081" w:rsidR="00D61B09" w:rsidRPr="000F22C8" w:rsidRDefault="00D61B09">
      <w:pPr>
        <w:rPr>
          <w:rFonts w:ascii="Times New Roman" w:hAnsi="Times New Roman" w:cs="Times New Roman"/>
          <w:sz w:val="24"/>
          <w:szCs w:val="24"/>
        </w:rPr>
      </w:pPr>
    </w:p>
    <w:p w14:paraId="49016F20" w14:textId="77777777" w:rsidR="00BF3114" w:rsidRPr="000F22C8" w:rsidRDefault="00BF3114">
      <w:pPr>
        <w:rPr>
          <w:rFonts w:ascii="Times New Roman" w:hAnsi="Times New Roman" w:cs="Times New Roman"/>
          <w:b/>
          <w:bCs/>
          <w:sz w:val="24"/>
          <w:szCs w:val="24"/>
          <w:lang w:val="en-ZA"/>
        </w:rPr>
      </w:pPr>
      <w:r w:rsidRPr="000F22C8">
        <w:rPr>
          <w:rFonts w:ascii="Times New Roman" w:hAnsi="Times New Roman" w:cs="Times New Roman"/>
          <w:b/>
          <w:bCs/>
          <w:sz w:val="24"/>
          <w:szCs w:val="24"/>
          <w:lang w:val="en-ZA"/>
        </w:rPr>
        <w:t>Introduction</w:t>
      </w:r>
    </w:p>
    <w:p w14:paraId="7DF03A15" w14:textId="1CD4CB96" w:rsidR="00D61B09" w:rsidRPr="000F22C8" w:rsidRDefault="00D61B09" w:rsidP="00BF3114">
      <w:pPr>
        <w:rPr>
          <w:rFonts w:ascii="Times New Roman" w:eastAsia="Times New Roman" w:hAnsi="Times New Roman" w:cs="Times New Roman"/>
          <w:sz w:val="24"/>
          <w:szCs w:val="24"/>
          <w:lang w:val="en-ZA"/>
        </w:rPr>
      </w:pPr>
      <w:r w:rsidRPr="000F22C8">
        <w:rPr>
          <w:rFonts w:ascii="Times New Roman" w:hAnsi="Times New Roman" w:cs="Times New Roman"/>
          <w:sz w:val="24"/>
          <w:szCs w:val="24"/>
          <w:lang w:val="en-ZA"/>
        </w:rPr>
        <w:t>The United Nations Convention on Biological Diversity (CBD) list</w:t>
      </w:r>
      <w:r w:rsidR="00970684" w:rsidRPr="000F22C8">
        <w:rPr>
          <w:rFonts w:ascii="Times New Roman" w:hAnsi="Times New Roman" w:cs="Times New Roman"/>
          <w:sz w:val="24"/>
          <w:szCs w:val="24"/>
          <w:lang w:val="en-ZA"/>
        </w:rPr>
        <w:t>s</w:t>
      </w:r>
      <w:r w:rsidRPr="000F22C8">
        <w:rPr>
          <w:rFonts w:ascii="Times New Roman" w:hAnsi="Times New Roman" w:cs="Times New Roman"/>
          <w:sz w:val="24"/>
          <w:szCs w:val="24"/>
          <w:lang w:val="en-ZA"/>
        </w:rPr>
        <w:t xml:space="preserve"> alien species that become invasive as one of the main drivers of biodiversity loss across the globe.</w:t>
      </w:r>
      <w:r w:rsidR="007E2C1A" w:rsidRPr="000F22C8">
        <w:rPr>
          <w:rFonts w:ascii="Times New Roman" w:hAnsi="Times New Roman" w:cs="Times New Roman"/>
          <w:sz w:val="24"/>
          <w:szCs w:val="24"/>
          <w:lang w:val="en-ZA"/>
        </w:rPr>
        <w:t xml:space="preserve"> </w:t>
      </w:r>
      <w:r w:rsidRPr="000F22C8">
        <w:rPr>
          <w:rFonts w:ascii="Times New Roman" w:eastAsia="Times New Roman" w:hAnsi="Times New Roman" w:cs="Times New Roman"/>
          <w:sz w:val="24"/>
          <w:szCs w:val="24"/>
        </w:rPr>
        <w:t>In addition, alien species have been estimated to cost our economies hundreds of billions of dollars each year.</w:t>
      </w:r>
      <w:r w:rsidR="00266D30" w:rsidRPr="000F22C8">
        <w:rPr>
          <w:rFonts w:ascii="Times New Roman" w:eastAsia="Times New Roman" w:hAnsi="Times New Roman" w:cs="Times New Roman"/>
          <w:sz w:val="24"/>
          <w:szCs w:val="24"/>
          <w:lang w:val="en-ZA"/>
        </w:rPr>
        <w:t xml:space="preserve"> </w:t>
      </w:r>
      <w:r w:rsidR="00710D6B" w:rsidRPr="000F22C8">
        <w:rPr>
          <w:rFonts w:ascii="Times New Roman" w:eastAsia="Times New Roman" w:hAnsi="Times New Roman" w:cs="Times New Roman"/>
          <w:sz w:val="24"/>
          <w:szCs w:val="24"/>
          <w:lang w:val="en-ZA"/>
        </w:rPr>
        <w:t>For these reasons, the United Nations</w:t>
      </w:r>
      <w:r w:rsidR="00FB1AE7" w:rsidRPr="000F22C8">
        <w:rPr>
          <w:rFonts w:ascii="Times New Roman" w:eastAsia="Times New Roman" w:hAnsi="Times New Roman" w:cs="Times New Roman"/>
          <w:sz w:val="24"/>
          <w:szCs w:val="24"/>
          <w:lang w:val="en-ZA"/>
        </w:rPr>
        <w:t xml:space="preserve"> Sustainable Development</w:t>
      </w:r>
      <w:r w:rsidR="00C74209" w:rsidRPr="000F22C8">
        <w:rPr>
          <w:rFonts w:ascii="Times New Roman" w:eastAsia="Times New Roman" w:hAnsi="Times New Roman" w:cs="Times New Roman"/>
          <w:sz w:val="24"/>
          <w:szCs w:val="24"/>
          <w:lang w:val="en-ZA"/>
        </w:rPr>
        <w:t xml:space="preserve"> Goals (SDGs)</w:t>
      </w:r>
      <w:r w:rsidR="00EF2EB5" w:rsidRPr="000F22C8">
        <w:rPr>
          <w:rFonts w:ascii="Times New Roman" w:eastAsia="Times New Roman" w:hAnsi="Times New Roman" w:cs="Times New Roman"/>
          <w:sz w:val="24"/>
          <w:szCs w:val="24"/>
          <w:lang w:val="en-ZA"/>
        </w:rPr>
        <w:t>, under Goal</w:t>
      </w:r>
      <w:r w:rsidR="007323A5" w:rsidRPr="000F22C8">
        <w:rPr>
          <w:rFonts w:ascii="Times New Roman" w:eastAsia="Times New Roman" w:hAnsi="Times New Roman" w:cs="Times New Roman"/>
          <w:sz w:val="24"/>
          <w:szCs w:val="24"/>
          <w:lang w:val="en-ZA"/>
        </w:rPr>
        <w:t xml:space="preserve"> 15 “Life on Land”, </w:t>
      </w:r>
      <w:r w:rsidR="009D2A9B" w:rsidRPr="000F22C8">
        <w:rPr>
          <w:rFonts w:ascii="Times New Roman" w:eastAsia="Times New Roman" w:hAnsi="Times New Roman" w:cs="Times New Roman"/>
          <w:sz w:val="24"/>
          <w:szCs w:val="24"/>
          <w:lang w:val="en-ZA"/>
        </w:rPr>
        <w:t>require</w:t>
      </w:r>
      <w:r w:rsidR="00F74CB2" w:rsidRPr="000F22C8">
        <w:rPr>
          <w:rFonts w:ascii="Times New Roman" w:eastAsia="Times New Roman" w:hAnsi="Times New Roman" w:cs="Times New Roman"/>
          <w:sz w:val="24"/>
          <w:szCs w:val="24"/>
          <w:lang w:val="en-ZA"/>
        </w:rPr>
        <w:t>s</w:t>
      </w:r>
      <w:r w:rsidR="009D2A9B" w:rsidRPr="000F22C8">
        <w:rPr>
          <w:rFonts w:ascii="Times New Roman" w:eastAsia="Times New Roman" w:hAnsi="Times New Roman" w:cs="Times New Roman"/>
          <w:sz w:val="24"/>
          <w:szCs w:val="24"/>
          <w:lang w:val="en-ZA"/>
        </w:rPr>
        <w:t xml:space="preserve"> member states to, </w:t>
      </w:r>
      <w:r w:rsidR="00014093" w:rsidRPr="000F22C8">
        <w:rPr>
          <w:rFonts w:ascii="Times New Roman" w:eastAsia="Times New Roman" w:hAnsi="Times New Roman" w:cs="Times New Roman"/>
          <w:sz w:val="24"/>
          <w:szCs w:val="24"/>
          <w:lang w:val="en-ZA"/>
        </w:rPr>
        <w:t>“</w:t>
      </w:r>
      <w:r w:rsidR="009D2A9B" w:rsidRPr="000F22C8">
        <w:rPr>
          <w:rFonts w:ascii="Times New Roman" w:eastAsia="Times New Roman" w:hAnsi="Times New Roman" w:cs="Times New Roman"/>
          <w:i/>
          <w:iCs/>
          <w:sz w:val="24"/>
          <w:szCs w:val="24"/>
          <w:lang w:val="en-ZA"/>
        </w:rPr>
        <w:t>by 2020</w:t>
      </w:r>
      <w:r w:rsidR="00014093" w:rsidRPr="000F22C8">
        <w:rPr>
          <w:rFonts w:ascii="Times New Roman" w:eastAsia="Times New Roman" w:hAnsi="Times New Roman" w:cs="Times New Roman"/>
          <w:i/>
          <w:iCs/>
          <w:sz w:val="24"/>
          <w:szCs w:val="24"/>
          <w:lang w:val="en-ZA"/>
        </w:rPr>
        <w:t>, introduce measures to prevent and significantly reduce the impact of invasive alien species on land</w:t>
      </w:r>
      <w:r w:rsidR="00431095" w:rsidRPr="000F22C8">
        <w:rPr>
          <w:rFonts w:ascii="Times New Roman" w:eastAsia="Times New Roman" w:hAnsi="Times New Roman" w:cs="Times New Roman"/>
          <w:i/>
          <w:iCs/>
          <w:sz w:val="24"/>
          <w:szCs w:val="24"/>
          <w:lang w:val="en-ZA"/>
        </w:rPr>
        <w:t xml:space="preserve"> and water ecosystems and control or eradicate the priority species</w:t>
      </w:r>
      <w:r w:rsidR="00431095" w:rsidRPr="000F22C8">
        <w:rPr>
          <w:rFonts w:ascii="Times New Roman" w:eastAsia="Times New Roman" w:hAnsi="Times New Roman" w:cs="Times New Roman"/>
          <w:sz w:val="24"/>
          <w:szCs w:val="24"/>
          <w:lang w:val="en-ZA"/>
        </w:rPr>
        <w:t>.”</w:t>
      </w:r>
    </w:p>
    <w:p w14:paraId="1D74A428" w14:textId="7AE23176" w:rsidR="00AA67C6" w:rsidRPr="000F22C8" w:rsidRDefault="00B93D1F" w:rsidP="00BF3114">
      <w:pPr>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Namibia’s Second National Biodiversity</w:t>
      </w:r>
      <w:r w:rsidR="00FB6D41" w:rsidRPr="000F22C8">
        <w:rPr>
          <w:rFonts w:ascii="Times New Roman" w:eastAsia="Times New Roman" w:hAnsi="Times New Roman" w:cs="Times New Roman"/>
          <w:sz w:val="24"/>
          <w:szCs w:val="24"/>
          <w:lang w:val="en-ZA"/>
        </w:rPr>
        <w:t xml:space="preserve"> Strategy and Action Plan 2013-2022</w:t>
      </w:r>
      <w:r w:rsidR="00EF7120" w:rsidRPr="000F22C8">
        <w:rPr>
          <w:rFonts w:ascii="Times New Roman" w:eastAsia="Times New Roman" w:hAnsi="Times New Roman" w:cs="Times New Roman"/>
          <w:sz w:val="24"/>
          <w:szCs w:val="24"/>
          <w:lang w:val="en-ZA"/>
        </w:rPr>
        <w:t xml:space="preserve"> (</w:t>
      </w:r>
      <w:r w:rsidR="005C0FBA" w:rsidRPr="000F22C8">
        <w:rPr>
          <w:rFonts w:ascii="Times New Roman" w:eastAsia="Times New Roman" w:hAnsi="Times New Roman" w:cs="Times New Roman"/>
          <w:sz w:val="24"/>
          <w:szCs w:val="24"/>
          <w:lang w:val="en-ZA"/>
        </w:rPr>
        <w:t>NBSAP</w:t>
      </w:r>
      <w:r w:rsidR="00EF7120" w:rsidRPr="000F22C8">
        <w:rPr>
          <w:rFonts w:ascii="Times New Roman" w:eastAsia="Times New Roman" w:hAnsi="Times New Roman" w:cs="Times New Roman"/>
          <w:sz w:val="24"/>
          <w:szCs w:val="24"/>
          <w:lang w:val="en-ZA"/>
        </w:rPr>
        <w:t>2</w:t>
      </w:r>
      <w:r w:rsidR="00FB6D41" w:rsidRPr="000F22C8">
        <w:rPr>
          <w:rFonts w:ascii="Times New Roman" w:eastAsia="Times New Roman" w:hAnsi="Times New Roman" w:cs="Times New Roman"/>
          <w:sz w:val="24"/>
          <w:szCs w:val="24"/>
          <w:lang w:val="en-ZA"/>
        </w:rPr>
        <w:t>)</w:t>
      </w:r>
      <w:r w:rsidR="00A33B5A" w:rsidRPr="000F22C8">
        <w:rPr>
          <w:rFonts w:ascii="Times New Roman" w:eastAsia="Times New Roman" w:hAnsi="Times New Roman" w:cs="Times New Roman"/>
          <w:sz w:val="24"/>
          <w:szCs w:val="24"/>
          <w:lang w:val="en-ZA"/>
        </w:rPr>
        <w:t>, under Goal 8,</w:t>
      </w:r>
      <w:r w:rsidR="00E54916" w:rsidRPr="000F22C8">
        <w:rPr>
          <w:rFonts w:ascii="Times New Roman" w:eastAsia="Times New Roman" w:hAnsi="Times New Roman" w:cs="Times New Roman"/>
          <w:sz w:val="24"/>
          <w:szCs w:val="24"/>
          <w:lang w:val="en-ZA"/>
        </w:rPr>
        <w:t xml:space="preserve"> d</w:t>
      </w:r>
      <w:r w:rsidR="006C3C14" w:rsidRPr="000F22C8">
        <w:rPr>
          <w:rFonts w:ascii="Times New Roman" w:eastAsia="Times New Roman" w:hAnsi="Times New Roman" w:cs="Times New Roman"/>
          <w:sz w:val="24"/>
          <w:szCs w:val="24"/>
          <w:lang w:val="en-ZA"/>
        </w:rPr>
        <w:t>irects that</w:t>
      </w:r>
      <w:r w:rsidR="00E54916" w:rsidRPr="000F22C8">
        <w:rPr>
          <w:rFonts w:ascii="Times New Roman" w:eastAsia="Times New Roman" w:hAnsi="Times New Roman" w:cs="Times New Roman"/>
          <w:sz w:val="24"/>
          <w:szCs w:val="24"/>
          <w:lang w:val="en-ZA"/>
        </w:rPr>
        <w:t>, “</w:t>
      </w:r>
      <w:r w:rsidR="00E54916" w:rsidRPr="000F22C8">
        <w:rPr>
          <w:rFonts w:ascii="Times New Roman" w:eastAsia="Times New Roman" w:hAnsi="Times New Roman" w:cs="Times New Roman"/>
          <w:i/>
          <w:iCs/>
          <w:sz w:val="24"/>
          <w:szCs w:val="24"/>
          <w:lang w:val="en-ZA"/>
        </w:rPr>
        <w:t>by 2018</w:t>
      </w:r>
      <w:r w:rsidR="005A3921" w:rsidRPr="000F22C8">
        <w:rPr>
          <w:rFonts w:ascii="Times New Roman" w:eastAsia="Times New Roman" w:hAnsi="Times New Roman" w:cs="Times New Roman"/>
          <w:i/>
          <w:iCs/>
          <w:sz w:val="24"/>
          <w:szCs w:val="24"/>
          <w:lang w:val="en-ZA"/>
        </w:rPr>
        <w:t>, priority measures are in place to control and manage</w:t>
      </w:r>
      <w:r w:rsidR="00DC0E89" w:rsidRPr="000F22C8">
        <w:rPr>
          <w:rFonts w:ascii="Times New Roman" w:eastAsia="Times New Roman" w:hAnsi="Times New Roman" w:cs="Times New Roman"/>
          <w:i/>
          <w:iCs/>
          <w:sz w:val="24"/>
          <w:szCs w:val="24"/>
          <w:lang w:val="en-ZA"/>
        </w:rPr>
        <w:t xml:space="preserve"> the impact of invasive alien species in Namibia</w:t>
      </w:r>
      <w:r w:rsidR="00DC0E89" w:rsidRPr="000F22C8">
        <w:rPr>
          <w:rFonts w:ascii="Times New Roman" w:eastAsia="Times New Roman" w:hAnsi="Times New Roman" w:cs="Times New Roman"/>
          <w:sz w:val="24"/>
          <w:szCs w:val="24"/>
          <w:lang w:val="en-ZA"/>
        </w:rPr>
        <w:t>”.</w:t>
      </w:r>
      <w:r w:rsidR="00FB5086" w:rsidRPr="000F22C8">
        <w:rPr>
          <w:rFonts w:ascii="Times New Roman" w:eastAsia="Times New Roman" w:hAnsi="Times New Roman" w:cs="Times New Roman"/>
          <w:sz w:val="24"/>
          <w:szCs w:val="24"/>
          <w:lang w:val="en-ZA"/>
        </w:rPr>
        <w:t xml:space="preserve"> This Goal has receive</w:t>
      </w:r>
      <w:r w:rsidR="006B14D3" w:rsidRPr="000F22C8">
        <w:rPr>
          <w:rFonts w:ascii="Times New Roman" w:eastAsia="Times New Roman" w:hAnsi="Times New Roman" w:cs="Times New Roman"/>
          <w:sz w:val="24"/>
          <w:szCs w:val="24"/>
          <w:lang w:val="en-ZA"/>
        </w:rPr>
        <w:t>d</w:t>
      </w:r>
      <w:r w:rsidR="00FB5086" w:rsidRPr="000F22C8">
        <w:rPr>
          <w:rFonts w:ascii="Times New Roman" w:eastAsia="Times New Roman" w:hAnsi="Times New Roman" w:cs="Times New Roman"/>
          <w:sz w:val="24"/>
          <w:szCs w:val="24"/>
          <w:lang w:val="en-ZA"/>
        </w:rPr>
        <w:t xml:space="preserve"> little att</w:t>
      </w:r>
      <w:r w:rsidR="00C87DA9" w:rsidRPr="000F22C8">
        <w:rPr>
          <w:rFonts w:ascii="Times New Roman" w:eastAsia="Times New Roman" w:hAnsi="Times New Roman" w:cs="Times New Roman"/>
          <w:sz w:val="24"/>
          <w:szCs w:val="24"/>
          <w:lang w:val="en-ZA"/>
        </w:rPr>
        <w:t xml:space="preserve">ention from the designated lead government </w:t>
      </w:r>
      <w:r w:rsidR="0028071D" w:rsidRPr="000F22C8">
        <w:rPr>
          <w:rFonts w:ascii="Times New Roman" w:eastAsia="Times New Roman" w:hAnsi="Times New Roman" w:cs="Times New Roman"/>
          <w:sz w:val="24"/>
          <w:szCs w:val="24"/>
          <w:lang w:val="en-ZA"/>
        </w:rPr>
        <w:t>agency</w:t>
      </w:r>
      <w:r w:rsidR="00C87DA9" w:rsidRPr="000F22C8">
        <w:rPr>
          <w:rFonts w:ascii="Times New Roman" w:eastAsia="Times New Roman" w:hAnsi="Times New Roman" w:cs="Times New Roman"/>
          <w:sz w:val="24"/>
          <w:szCs w:val="24"/>
          <w:lang w:val="en-ZA"/>
        </w:rPr>
        <w:t>, the Ministry of Environment, Forestry and Tourism.</w:t>
      </w:r>
    </w:p>
    <w:p w14:paraId="0018221A" w14:textId="34A1C6E0" w:rsidR="00CD178B" w:rsidRPr="000F22C8" w:rsidRDefault="006B14D3" w:rsidP="00BF3114">
      <w:pPr>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Invasive alien</w:t>
      </w:r>
      <w:r w:rsidR="003A4DA3" w:rsidRPr="000F22C8">
        <w:rPr>
          <w:rFonts w:ascii="Times New Roman" w:eastAsia="Times New Roman" w:hAnsi="Times New Roman" w:cs="Times New Roman"/>
          <w:sz w:val="24"/>
          <w:szCs w:val="24"/>
          <w:lang w:val="en-ZA"/>
        </w:rPr>
        <w:t xml:space="preserve"> species, both plants and animals, are </w:t>
      </w:r>
      <w:r w:rsidR="00DB446C" w:rsidRPr="000F22C8">
        <w:rPr>
          <w:rFonts w:ascii="Times New Roman" w:eastAsia="Times New Roman" w:hAnsi="Times New Roman" w:cs="Times New Roman"/>
          <w:sz w:val="24"/>
          <w:szCs w:val="24"/>
          <w:lang w:val="en-ZA"/>
        </w:rPr>
        <w:t xml:space="preserve">of considerable concern </w:t>
      </w:r>
      <w:r w:rsidR="000534C6" w:rsidRPr="000F22C8">
        <w:rPr>
          <w:rFonts w:ascii="Times New Roman" w:eastAsia="Times New Roman" w:hAnsi="Times New Roman" w:cs="Times New Roman"/>
          <w:sz w:val="24"/>
          <w:szCs w:val="24"/>
          <w:lang w:val="en-ZA"/>
        </w:rPr>
        <w:t xml:space="preserve">in </w:t>
      </w:r>
      <w:r w:rsidR="00DB446C" w:rsidRPr="000F22C8">
        <w:rPr>
          <w:rFonts w:ascii="Times New Roman" w:eastAsia="Times New Roman" w:hAnsi="Times New Roman" w:cs="Times New Roman"/>
          <w:sz w:val="24"/>
          <w:szCs w:val="24"/>
          <w:lang w:val="en-ZA"/>
        </w:rPr>
        <w:t xml:space="preserve">Namibia. They </w:t>
      </w:r>
      <w:r w:rsidR="000534C6" w:rsidRPr="000F22C8">
        <w:rPr>
          <w:rFonts w:ascii="Times New Roman" w:eastAsia="Times New Roman" w:hAnsi="Times New Roman" w:cs="Times New Roman"/>
          <w:sz w:val="24"/>
          <w:szCs w:val="24"/>
          <w:lang w:val="en-ZA"/>
        </w:rPr>
        <w:t xml:space="preserve">have a significant negative </w:t>
      </w:r>
      <w:r w:rsidR="00DB446C" w:rsidRPr="000F22C8">
        <w:rPr>
          <w:rFonts w:ascii="Times New Roman" w:eastAsia="Times New Roman" w:hAnsi="Times New Roman" w:cs="Times New Roman"/>
          <w:sz w:val="24"/>
          <w:szCs w:val="24"/>
          <w:lang w:val="en-ZA"/>
        </w:rPr>
        <w:t xml:space="preserve">impact on </w:t>
      </w:r>
      <w:r w:rsidR="000534C6" w:rsidRPr="000F22C8">
        <w:rPr>
          <w:rFonts w:ascii="Times New Roman" w:eastAsia="Times New Roman" w:hAnsi="Times New Roman" w:cs="Times New Roman"/>
          <w:sz w:val="24"/>
          <w:szCs w:val="24"/>
          <w:lang w:val="en-ZA"/>
        </w:rPr>
        <w:t xml:space="preserve">indigenous </w:t>
      </w:r>
      <w:r w:rsidR="00DB446C" w:rsidRPr="000F22C8">
        <w:rPr>
          <w:rFonts w:ascii="Times New Roman" w:eastAsia="Times New Roman" w:hAnsi="Times New Roman" w:cs="Times New Roman"/>
          <w:sz w:val="24"/>
          <w:szCs w:val="24"/>
          <w:lang w:val="en-ZA"/>
        </w:rPr>
        <w:t>biodiversity</w:t>
      </w:r>
      <w:r w:rsidR="000534C6" w:rsidRPr="000F22C8">
        <w:rPr>
          <w:rFonts w:ascii="Times New Roman" w:eastAsia="Times New Roman" w:hAnsi="Times New Roman" w:cs="Times New Roman"/>
          <w:sz w:val="24"/>
          <w:szCs w:val="24"/>
          <w:lang w:val="en-ZA"/>
        </w:rPr>
        <w:t>, agricultural</w:t>
      </w:r>
      <w:r w:rsidR="00C94161" w:rsidRPr="000F22C8">
        <w:rPr>
          <w:rFonts w:ascii="Times New Roman" w:eastAsia="Times New Roman" w:hAnsi="Times New Roman" w:cs="Times New Roman"/>
          <w:sz w:val="24"/>
          <w:szCs w:val="24"/>
          <w:lang w:val="en-ZA"/>
        </w:rPr>
        <w:t xml:space="preserve"> production and sense of place. The numbers of invasive alien species </w:t>
      </w:r>
      <w:r w:rsidR="00A75FE6" w:rsidRPr="000F22C8">
        <w:rPr>
          <w:rFonts w:ascii="Times New Roman" w:eastAsia="Times New Roman" w:hAnsi="Times New Roman" w:cs="Times New Roman"/>
          <w:sz w:val="24"/>
          <w:szCs w:val="24"/>
          <w:lang w:val="en-ZA"/>
        </w:rPr>
        <w:t xml:space="preserve">in Namibia </w:t>
      </w:r>
      <w:r w:rsidR="00C94161" w:rsidRPr="000F22C8">
        <w:rPr>
          <w:rFonts w:ascii="Times New Roman" w:eastAsia="Times New Roman" w:hAnsi="Times New Roman" w:cs="Times New Roman"/>
          <w:sz w:val="24"/>
          <w:szCs w:val="24"/>
          <w:lang w:val="en-ZA"/>
        </w:rPr>
        <w:t>are increasing</w:t>
      </w:r>
      <w:r w:rsidR="00A75FE6" w:rsidRPr="000F22C8">
        <w:rPr>
          <w:rFonts w:ascii="Times New Roman" w:eastAsia="Times New Roman" w:hAnsi="Times New Roman" w:cs="Times New Roman"/>
          <w:sz w:val="24"/>
          <w:szCs w:val="24"/>
          <w:lang w:val="en-ZA"/>
        </w:rPr>
        <w:t>, as are population ranges and densities</w:t>
      </w:r>
      <w:r w:rsidR="00DF1404" w:rsidRPr="000F22C8">
        <w:rPr>
          <w:rFonts w:ascii="Times New Roman" w:eastAsia="Times New Roman" w:hAnsi="Times New Roman" w:cs="Times New Roman"/>
          <w:sz w:val="24"/>
          <w:szCs w:val="24"/>
          <w:lang w:val="en-ZA"/>
        </w:rPr>
        <w:t>. Despite th</w:t>
      </w:r>
      <w:r w:rsidR="003462A7" w:rsidRPr="000F22C8">
        <w:rPr>
          <w:rFonts w:ascii="Times New Roman" w:eastAsia="Times New Roman" w:hAnsi="Times New Roman" w:cs="Times New Roman"/>
          <w:sz w:val="24"/>
          <w:szCs w:val="24"/>
          <w:lang w:val="en-ZA"/>
        </w:rPr>
        <w:t>e introduction of alien species into local ecosystems</w:t>
      </w:r>
      <w:r w:rsidR="007274AD" w:rsidRPr="000F22C8">
        <w:rPr>
          <w:rFonts w:ascii="Times New Roman" w:eastAsia="Times New Roman" w:hAnsi="Times New Roman" w:cs="Times New Roman"/>
          <w:sz w:val="24"/>
          <w:szCs w:val="24"/>
          <w:lang w:val="en-ZA"/>
        </w:rPr>
        <w:t xml:space="preserve"> requiring an Environmental Clearance Certificate under the Environmental Management</w:t>
      </w:r>
      <w:r w:rsidR="00167F67" w:rsidRPr="000F22C8">
        <w:rPr>
          <w:rFonts w:ascii="Times New Roman" w:eastAsia="Times New Roman" w:hAnsi="Times New Roman" w:cs="Times New Roman"/>
          <w:sz w:val="24"/>
          <w:szCs w:val="24"/>
          <w:lang w:val="en-ZA"/>
        </w:rPr>
        <w:t xml:space="preserve"> Act of 2007</w:t>
      </w:r>
      <w:r w:rsidR="00937E6A" w:rsidRPr="000F22C8">
        <w:rPr>
          <w:rFonts w:ascii="Times New Roman" w:eastAsia="Times New Roman" w:hAnsi="Times New Roman" w:cs="Times New Roman"/>
          <w:sz w:val="24"/>
          <w:szCs w:val="24"/>
          <w:vertAlign w:val="superscript"/>
          <w:lang w:val="en-ZA"/>
        </w:rPr>
        <w:t>1</w:t>
      </w:r>
      <w:r w:rsidR="00167F67" w:rsidRPr="000F22C8">
        <w:rPr>
          <w:rFonts w:ascii="Times New Roman" w:eastAsia="Times New Roman" w:hAnsi="Times New Roman" w:cs="Times New Roman"/>
          <w:sz w:val="24"/>
          <w:szCs w:val="24"/>
          <w:lang w:val="en-ZA"/>
        </w:rPr>
        <w:t>,</w:t>
      </w:r>
      <w:r w:rsidR="001A0771" w:rsidRPr="000F22C8">
        <w:rPr>
          <w:rFonts w:ascii="Times New Roman" w:eastAsia="Times New Roman" w:hAnsi="Times New Roman" w:cs="Times New Roman"/>
          <w:sz w:val="24"/>
          <w:szCs w:val="24"/>
          <w:lang w:val="en-ZA"/>
        </w:rPr>
        <w:t xml:space="preserve"> </w:t>
      </w:r>
      <w:r w:rsidR="00167F67" w:rsidRPr="000F22C8">
        <w:rPr>
          <w:rFonts w:ascii="Times New Roman" w:eastAsia="Times New Roman" w:hAnsi="Times New Roman" w:cs="Times New Roman"/>
          <w:sz w:val="24"/>
          <w:szCs w:val="24"/>
          <w:lang w:val="en-ZA"/>
        </w:rPr>
        <w:t xml:space="preserve">in practice there is </w:t>
      </w:r>
      <w:r w:rsidR="00DF1404" w:rsidRPr="000F22C8">
        <w:rPr>
          <w:rFonts w:ascii="Times New Roman" w:eastAsia="Times New Roman" w:hAnsi="Times New Roman" w:cs="Times New Roman"/>
          <w:sz w:val="24"/>
          <w:szCs w:val="24"/>
          <w:lang w:val="en-ZA"/>
        </w:rPr>
        <w:t>little control</w:t>
      </w:r>
      <w:r w:rsidR="001E0371" w:rsidRPr="000F22C8">
        <w:rPr>
          <w:rFonts w:ascii="Times New Roman" w:eastAsia="Times New Roman" w:hAnsi="Times New Roman" w:cs="Times New Roman"/>
          <w:sz w:val="24"/>
          <w:szCs w:val="24"/>
          <w:lang w:val="en-ZA"/>
        </w:rPr>
        <w:t xml:space="preserve"> and monitoring</w:t>
      </w:r>
      <w:r w:rsidR="00DF1404" w:rsidRPr="000F22C8">
        <w:rPr>
          <w:rFonts w:ascii="Times New Roman" w:eastAsia="Times New Roman" w:hAnsi="Times New Roman" w:cs="Times New Roman"/>
          <w:sz w:val="24"/>
          <w:szCs w:val="24"/>
          <w:lang w:val="en-ZA"/>
        </w:rPr>
        <w:t xml:space="preserve"> of</w:t>
      </w:r>
      <w:r w:rsidR="00167F67" w:rsidRPr="000F22C8">
        <w:rPr>
          <w:rFonts w:ascii="Times New Roman" w:eastAsia="Times New Roman" w:hAnsi="Times New Roman" w:cs="Times New Roman"/>
          <w:sz w:val="24"/>
          <w:szCs w:val="24"/>
          <w:lang w:val="en-ZA"/>
        </w:rPr>
        <w:t xml:space="preserve"> alien species entering the country, being sold</w:t>
      </w:r>
      <w:r w:rsidR="001E0371" w:rsidRPr="000F22C8">
        <w:rPr>
          <w:rFonts w:ascii="Times New Roman" w:eastAsia="Times New Roman" w:hAnsi="Times New Roman" w:cs="Times New Roman"/>
          <w:sz w:val="24"/>
          <w:szCs w:val="24"/>
          <w:lang w:val="en-ZA"/>
        </w:rPr>
        <w:t xml:space="preserve">, </w:t>
      </w:r>
      <w:r w:rsidR="00167F67" w:rsidRPr="000F22C8">
        <w:rPr>
          <w:rFonts w:ascii="Times New Roman" w:eastAsia="Times New Roman" w:hAnsi="Times New Roman" w:cs="Times New Roman"/>
          <w:sz w:val="24"/>
          <w:szCs w:val="24"/>
          <w:lang w:val="en-ZA"/>
        </w:rPr>
        <w:t xml:space="preserve">distributed and </w:t>
      </w:r>
      <w:r w:rsidR="001E0371" w:rsidRPr="000F22C8">
        <w:rPr>
          <w:rFonts w:ascii="Times New Roman" w:eastAsia="Times New Roman" w:hAnsi="Times New Roman" w:cs="Times New Roman"/>
          <w:sz w:val="24"/>
          <w:szCs w:val="24"/>
          <w:lang w:val="en-ZA"/>
        </w:rPr>
        <w:t>propagated.</w:t>
      </w:r>
      <w:r w:rsidR="001D6215" w:rsidRPr="000F22C8">
        <w:rPr>
          <w:rFonts w:ascii="Times New Roman" w:eastAsia="Times New Roman" w:hAnsi="Times New Roman" w:cs="Times New Roman"/>
          <w:sz w:val="24"/>
          <w:szCs w:val="24"/>
          <w:lang w:val="en-ZA"/>
        </w:rPr>
        <w:t xml:space="preserve"> The situation </w:t>
      </w:r>
      <w:r w:rsidR="0008636A" w:rsidRPr="000F22C8">
        <w:rPr>
          <w:rFonts w:ascii="Times New Roman" w:eastAsia="Times New Roman" w:hAnsi="Times New Roman" w:cs="Times New Roman"/>
          <w:sz w:val="24"/>
          <w:szCs w:val="24"/>
          <w:lang w:val="en-ZA"/>
        </w:rPr>
        <w:t xml:space="preserve">regarding </w:t>
      </w:r>
      <w:r w:rsidR="00BA1E76" w:rsidRPr="000F22C8">
        <w:rPr>
          <w:rFonts w:ascii="Times New Roman" w:eastAsia="Times New Roman" w:hAnsi="Times New Roman" w:cs="Times New Roman"/>
          <w:sz w:val="24"/>
          <w:szCs w:val="24"/>
          <w:lang w:val="en-ZA"/>
        </w:rPr>
        <w:t>invasive aliens</w:t>
      </w:r>
      <w:r w:rsidR="00AF08CE" w:rsidRPr="000F22C8">
        <w:rPr>
          <w:rFonts w:ascii="Times New Roman" w:eastAsia="Times New Roman" w:hAnsi="Times New Roman" w:cs="Times New Roman"/>
          <w:sz w:val="24"/>
          <w:szCs w:val="24"/>
          <w:lang w:val="en-ZA"/>
        </w:rPr>
        <w:t xml:space="preserve"> </w:t>
      </w:r>
      <w:r w:rsidR="001D6215" w:rsidRPr="000F22C8">
        <w:rPr>
          <w:rFonts w:ascii="Times New Roman" w:eastAsia="Times New Roman" w:hAnsi="Times New Roman" w:cs="Times New Roman"/>
          <w:sz w:val="24"/>
          <w:szCs w:val="24"/>
          <w:lang w:val="en-ZA"/>
        </w:rPr>
        <w:t>is largely unregulated</w:t>
      </w:r>
      <w:r w:rsidR="00AF08CE" w:rsidRPr="000F22C8">
        <w:rPr>
          <w:rFonts w:ascii="Times New Roman" w:eastAsia="Times New Roman" w:hAnsi="Times New Roman" w:cs="Times New Roman"/>
          <w:sz w:val="24"/>
          <w:szCs w:val="24"/>
          <w:lang w:val="en-ZA"/>
        </w:rPr>
        <w:t xml:space="preserve"> in Namibia. Recent actions to control </w:t>
      </w:r>
      <w:r w:rsidR="00CD178B" w:rsidRPr="000F22C8">
        <w:rPr>
          <w:rFonts w:ascii="Times New Roman" w:eastAsia="Times New Roman" w:hAnsi="Times New Roman" w:cs="Times New Roman"/>
          <w:sz w:val="24"/>
          <w:szCs w:val="24"/>
          <w:lang w:val="en-ZA"/>
        </w:rPr>
        <w:t xml:space="preserve">and monitor </w:t>
      </w:r>
      <w:r w:rsidR="00AB33A4" w:rsidRPr="000F22C8">
        <w:rPr>
          <w:rFonts w:ascii="Times New Roman" w:eastAsia="Times New Roman" w:hAnsi="Times New Roman" w:cs="Times New Roman"/>
          <w:sz w:val="24"/>
          <w:szCs w:val="24"/>
          <w:lang w:val="en-ZA"/>
        </w:rPr>
        <w:t xml:space="preserve">invasive alien plants have been driven </w:t>
      </w:r>
      <w:r w:rsidR="00AD21A8" w:rsidRPr="000F22C8">
        <w:rPr>
          <w:rFonts w:ascii="Times New Roman" w:eastAsia="Times New Roman" w:hAnsi="Times New Roman" w:cs="Times New Roman"/>
          <w:sz w:val="24"/>
          <w:szCs w:val="24"/>
          <w:lang w:val="en-ZA"/>
        </w:rPr>
        <w:t>largely</w:t>
      </w:r>
      <w:r w:rsidR="00AB33A4" w:rsidRPr="000F22C8">
        <w:rPr>
          <w:rFonts w:ascii="Times New Roman" w:eastAsia="Times New Roman" w:hAnsi="Times New Roman" w:cs="Times New Roman"/>
          <w:sz w:val="24"/>
          <w:szCs w:val="24"/>
          <w:lang w:val="en-ZA"/>
        </w:rPr>
        <w:t xml:space="preserve"> by </w:t>
      </w:r>
      <w:r w:rsidR="004E0B17" w:rsidRPr="000F22C8">
        <w:rPr>
          <w:rFonts w:ascii="Times New Roman" w:eastAsia="Times New Roman" w:hAnsi="Times New Roman" w:cs="Times New Roman"/>
          <w:sz w:val="24"/>
          <w:szCs w:val="24"/>
          <w:lang w:val="en-ZA"/>
        </w:rPr>
        <w:t>civil societ</w:t>
      </w:r>
      <w:r w:rsidR="00C47CDC" w:rsidRPr="000F22C8">
        <w:rPr>
          <w:rFonts w:ascii="Times New Roman" w:eastAsia="Times New Roman" w:hAnsi="Times New Roman" w:cs="Times New Roman"/>
          <w:sz w:val="24"/>
          <w:szCs w:val="24"/>
          <w:lang w:val="en-ZA"/>
        </w:rPr>
        <w:t xml:space="preserve">y. These </w:t>
      </w:r>
      <w:r w:rsidR="00E76F60" w:rsidRPr="000F22C8">
        <w:rPr>
          <w:rFonts w:ascii="Times New Roman" w:eastAsia="Times New Roman" w:hAnsi="Times New Roman" w:cs="Times New Roman"/>
          <w:sz w:val="24"/>
          <w:szCs w:val="24"/>
          <w:lang w:val="en-ZA"/>
        </w:rPr>
        <w:t xml:space="preserve">actions </w:t>
      </w:r>
      <w:r w:rsidR="00665221" w:rsidRPr="000F22C8">
        <w:rPr>
          <w:rFonts w:ascii="Times New Roman" w:eastAsia="Times New Roman" w:hAnsi="Times New Roman" w:cs="Times New Roman"/>
          <w:sz w:val="24"/>
          <w:szCs w:val="24"/>
          <w:lang w:val="en-ZA"/>
        </w:rPr>
        <w:t>include</w:t>
      </w:r>
      <w:r w:rsidR="00CD178B" w:rsidRPr="000F22C8">
        <w:rPr>
          <w:rFonts w:ascii="Times New Roman" w:eastAsia="Times New Roman" w:hAnsi="Times New Roman" w:cs="Times New Roman"/>
          <w:sz w:val="24"/>
          <w:szCs w:val="24"/>
          <w:lang w:val="en-ZA"/>
        </w:rPr>
        <w:t>:</w:t>
      </w:r>
    </w:p>
    <w:p w14:paraId="5F1B5892" w14:textId="3721B979" w:rsidR="00CD178B" w:rsidRPr="000F22C8" w:rsidRDefault="002D1A07" w:rsidP="00CD178B">
      <w:pPr>
        <w:pStyle w:val="ListParagraph"/>
        <w:numPr>
          <w:ilvl w:val="0"/>
          <w:numId w:val="1"/>
        </w:numPr>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the physical clearing of mainly cactus species in the Windhoek area</w:t>
      </w:r>
      <w:r w:rsidR="00421CD9" w:rsidRPr="000F22C8">
        <w:rPr>
          <w:rFonts w:ascii="Times New Roman" w:eastAsia="Times New Roman" w:hAnsi="Times New Roman" w:cs="Times New Roman"/>
          <w:sz w:val="24"/>
          <w:szCs w:val="24"/>
          <w:lang w:val="en-ZA"/>
        </w:rPr>
        <w:t>;</w:t>
      </w:r>
    </w:p>
    <w:p w14:paraId="495F9BAD" w14:textId="131B9CC4" w:rsidR="006B14D3" w:rsidRPr="000F22C8" w:rsidRDefault="00A05020" w:rsidP="00CD178B">
      <w:pPr>
        <w:pStyle w:val="ListParagraph"/>
        <w:numPr>
          <w:ilvl w:val="0"/>
          <w:numId w:val="1"/>
        </w:numPr>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 xml:space="preserve">the introduction of biological control </w:t>
      </w:r>
      <w:r w:rsidR="00E76F60" w:rsidRPr="000F22C8">
        <w:rPr>
          <w:rFonts w:ascii="Times New Roman" w:eastAsia="Times New Roman" w:hAnsi="Times New Roman" w:cs="Times New Roman"/>
          <w:sz w:val="24"/>
          <w:szCs w:val="24"/>
          <w:lang w:val="en-ZA"/>
        </w:rPr>
        <w:t xml:space="preserve">agents </w:t>
      </w:r>
      <w:r w:rsidRPr="000F22C8">
        <w:rPr>
          <w:rFonts w:ascii="Times New Roman" w:eastAsia="Times New Roman" w:hAnsi="Times New Roman" w:cs="Times New Roman"/>
          <w:sz w:val="24"/>
          <w:szCs w:val="24"/>
          <w:lang w:val="en-ZA"/>
        </w:rPr>
        <w:t>for three species of cact</w:t>
      </w:r>
      <w:r w:rsidR="00421CD9" w:rsidRPr="000F22C8">
        <w:rPr>
          <w:rFonts w:ascii="Times New Roman" w:eastAsia="Times New Roman" w:hAnsi="Times New Roman" w:cs="Times New Roman"/>
          <w:sz w:val="24"/>
          <w:szCs w:val="24"/>
          <w:lang w:val="en-ZA"/>
        </w:rPr>
        <w:t>i</w:t>
      </w:r>
      <w:r w:rsidR="00894AFC" w:rsidRPr="000F22C8">
        <w:rPr>
          <w:rFonts w:ascii="Times New Roman" w:eastAsia="Times New Roman" w:hAnsi="Times New Roman" w:cs="Times New Roman"/>
          <w:sz w:val="24"/>
          <w:szCs w:val="24"/>
          <w:lang w:val="en-ZA"/>
        </w:rPr>
        <w:t xml:space="preserve">, initially in the Windhoek area and more recently </w:t>
      </w:r>
      <w:r w:rsidR="00A87132" w:rsidRPr="000F22C8">
        <w:rPr>
          <w:rFonts w:ascii="Times New Roman" w:eastAsia="Times New Roman" w:hAnsi="Times New Roman" w:cs="Times New Roman"/>
          <w:sz w:val="24"/>
          <w:szCs w:val="24"/>
          <w:lang w:val="en-ZA"/>
        </w:rPr>
        <w:t>in</w:t>
      </w:r>
      <w:r w:rsidR="00894AFC" w:rsidRPr="000F22C8">
        <w:rPr>
          <w:rFonts w:ascii="Times New Roman" w:eastAsia="Times New Roman" w:hAnsi="Times New Roman" w:cs="Times New Roman"/>
          <w:sz w:val="24"/>
          <w:szCs w:val="24"/>
          <w:lang w:val="en-ZA"/>
        </w:rPr>
        <w:t xml:space="preserve"> other </w:t>
      </w:r>
      <w:r w:rsidR="00C910BC" w:rsidRPr="000F22C8">
        <w:rPr>
          <w:rFonts w:ascii="Times New Roman" w:eastAsia="Times New Roman" w:hAnsi="Times New Roman" w:cs="Times New Roman"/>
          <w:sz w:val="24"/>
          <w:szCs w:val="24"/>
          <w:lang w:val="en-ZA"/>
        </w:rPr>
        <w:t>parts</w:t>
      </w:r>
      <w:r w:rsidR="00A87132" w:rsidRPr="000F22C8">
        <w:rPr>
          <w:rFonts w:ascii="Times New Roman" w:eastAsia="Times New Roman" w:hAnsi="Times New Roman" w:cs="Times New Roman"/>
          <w:sz w:val="24"/>
          <w:szCs w:val="24"/>
          <w:lang w:val="en-ZA"/>
        </w:rPr>
        <w:t xml:space="preserve"> of Namibia</w:t>
      </w:r>
      <w:r w:rsidR="00C910BC" w:rsidRPr="000F22C8">
        <w:rPr>
          <w:rFonts w:ascii="Times New Roman" w:eastAsia="Times New Roman" w:hAnsi="Times New Roman" w:cs="Times New Roman"/>
          <w:sz w:val="24"/>
          <w:szCs w:val="24"/>
          <w:lang w:val="en-ZA"/>
        </w:rPr>
        <w:t>; and</w:t>
      </w:r>
    </w:p>
    <w:p w14:paraId="2559BA8F" w14:textId="3F5E30C4" w:rsidR="00C910BC" w:rsidRPr="000F22C8" w:rsidRDefault="00C910BC" w:rsidP="00CD178B">
      <w:pPr>
        <w:pStyle w:val="ListParagraph"/>
        <w:numPr>
          <w:ilvl w:val="0"/>
          <w:numId w:val="1"/>
        </w:numPr>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the mapping of invasive alien plants</w:t>
      </w:r>
      <w:r w:rsidR="000E0768" w:rsidRPr="000F22C8">
        <w:rPr>
          <w:rFonts w:ascii="Times New Roman" w:eastAsia="Times New Roman" w:hAnsi="Times New Roman" w:cs="Times New Roman"/>
          <w:sz w:val="24"/>
          <w:szCs w:val="24"/>
          <w:lang w:val="en-ZA"/>
        </w:rPr>
        <w:t xml:space="preserve"> by citizen scientists on the Environmental Information Service (</w:t>
      </w:r>
      <w:r w:rsidR="00C1316F" w:rsidRPr="000F22C8">
        <w:rPr>
          <w:rFonts w:ascii="Times New Roman" w:eastAsia="Times New Roman" w:hAnsi="Times New Roman" w:cs="Times New Roman"/>
          <w:sz w:val="24"/>
          <w:szCs w:val="24"/>
          <w:lang w:val="en-ZA"/>
        </w:rPr>
        <w:t>www.the-eis.com</w:t>
      </w:r>
      <w:r w:rsidR="00E6195A" w:rsidRPr="000F22C8">
        <w:rPr>
          <w:rFonts w:ascii="Times New Roman" w:eastAsia="Times New Roman" w:hAnsi="Times New Roman" w:cs="Times New Roman"/>
          <w:sz w:val="24"/>
          <w:szCs w:val="24"/>
          <w:lang w:val="en-ZA"/>
        </w:rPr>
        <w:t>).</w:t>
      </w:r>
    </w:p>
    <w:p w14:paraId="4DC089FD" w14:textId="096BFB0C" w:rsidR="000208BB" w:rsidRPr="000F22C8" w:rsidRDefault="00A87132" w:rsidP="00BF3114">
      <w:pPr>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 xml:space="preserve">The </w:t>
      </w:r>
      <w:r w:rsidR="00E6195A" w:rsidRPr="000F22C8">
        <w:rPr>
          <w:rFonts w:ascii="Times New Roman" w:eastAsia="Times New Roman" w:hAnsi="Times New Roman" w:cs="Times New Roman"/>
          <w:sz w:val="24"/>
          <w:szCs w:val="24"/>
          <w:lang w:val="en-ZA"/>
        </w:rPr>
        <w:t xml:space="preserve">importance of addressing the </w:t>
      </w:r>
      <w:r w:rsidR="00C513BF" w:rsidRPr="000F22C8">
        <w:rPr>
          <w:rFonts w:ascii="Times New Roman" w:eastAsia="Times New Roman" w:hAnsi="Times New Roman" w:cs="Times New Roman"/>
          <w:sz w:val="24"/>
          <w:szCs w:val="24"/>
          <w:lang w:val="en-ZA"/>
        </w:rPr>
        <w:t>growing problem of</w:t>
      </w:r>
      <w:r w:rsidR="00D75918" w:rsidRPr="000F22C8">
        <w:rPr>
          <w:rFonts w:ascii="Times New Roman" w:eastAsia="Times New Roman" w:hAnsi="Times New Roman" w:cs="Times New Roman"/>
          <w:sz w:val="24"/>
          <w:szCs w:val="24"/>
          <w:lang w:val="en-ZA"/>
        </w:rPr>
        <w:t xml:space="preserve"> invasive alien species </w:t>
      </w:r>
      <w:r w:rsidR="001E04E4" w:rsidRPr="000F22C8">
        <w:rPr>
          <w:rFonts w:ascii="Times New Roman" w:eastAsia="Times New Roman" w:hAnsi="Times New Roman" w:cs="Times New Roman"/>
          <w:sz w:val="24"/>
          <w:szCs w:val="24"/>
          <w:lang w:val="en-ZA"/>
        </w:rPr>
        <w:t xml:space="preserve">in Namibia </w:t>
      </w:r>
      <w:r w:rsidR="00D75918" w:rsidRPr="000F22C8">
        <w:rPr>
          <w:rFonts w:ascii="Times New Roman" w:eastAsia="Times New Roman" w:hAnsi="Times New Roman" w:cs="Times New Roman"/>
          <w:sz w:val="24"/>
          <w:szCs w:val="24"/>
          <w:lang w:val="en-ZA"/>
        </w:rPr>
        <w:t xml:space="preserve">and its increasing urgency prompted </w:t>
      </w:r>
      <w:r w:rsidR="001E04E4" w:rsidRPr="000F22C8">
        <w:rPr>
          <w:rFonts w:ascii="Times New Roman" w:eastAsia="Times New Roman" w:hAnsi="Times New Roman" w:cs="Times New Roman"/>
          <w:sz w:val="24"/>
          <w:szCs w:val="24"/>
          <w:lang w:val="en-ZA"/>
        </w:rPr>
        <w:t>a</w:t>
      </w:r>
      <w:r w:rsidR="002617F7" w:rsidRPr="000F22C8">
        <w:rPr>
          <w:rFonts w:ascii="Times New Roman" w:eastAsia="Times New Roman" w:hAnsi="Times New Roman" w:cs="Times New Roman"/>
          <w:sz w:val="24"/>
          <w:szCs w:val="24"/>
          <w:lang w:val="en-ZA"/>
        </w:rPr>
        <w:t xml:space="preserve"> group of ecologists and environmentally concerned </w:t>
      </w:r>
      <w:r w:rsidR="00C4084A" w:rsidRPr="000F22C8">
        <w:rPr>
          <w:rFonts w:ascii="Times New Roman" w:eastAsia="Times New Roman" w:hAnsi="Times New Roman" w:cs="Times New Roman"/>
          <w:sz w:val="24"/>
          <w:szCs w:val="24"/>
          <w:lang w:val="en-ZA"/>
        </w:rPr>
        <w:t xml:space="preserve">individuals, from both government </w:t>
      </w:r>
      <w:r w:rsidR="00E90CE4" w:rsidRPr="000F22C8">
        <w:rPr>
          <w:rFonts w:ascii="Times New Roman" w:eastAsia="Times New Roman" w:hAnsi="Times New Roman" w:cs="Times New Roman"/>
          <w:sz w:val="24"/>
          <w:szCs w:val="24"/>
          <w:lang w:val="en-ZA"/>
        </w:rPr>
        <w:t xml:space="preserve">(central and local) </w:t>
      </w:r>
      <w:r w:rsidR="00C4084A" w:rsidRPr="000F22C8">
        <w:rPr>
          <w:rFonts w:ascii="Times New Roman" w:eastAsia="Times New Roman" w:hAnsi="Times New Roman" w:cs="Times New Roman"/>
          <w:sz w:val="24"/>
          <w:szCs w:val="24"/>
          <w:lang w:val="en-ZA"/>
        </w:rPr>
        <w:t>and civil society to</w:t>
      </w:r>
      <w:r w:rsidR="00E90CE4" w:rsidRPr="000F22C8">
        <w:rPr>
          <w:rFonts w:ascii="Times New Roman" w:eastAsia="Times New Roman" w:hAnsi="Times New Roman" w:cs="Times New Roman"/>
          <w:sz w:val="24"/>
          <w:szCs w:val="24"/>
          <w:lang w:val="en-ZA"/>
        </w:rPr>
        <w:t xml:space="preserve"> come together </w:t>
      </w:r>
      <w:r w:rsidR="00142839" w:rsidRPr="000F22C8">
        <w:rPr>
          <w:rFonts w:ascii="Times New Roman" w:eastAsia="Times New Roman" w:hAnsi="Times New Roman" w:cs="Times New Roman"/>
          <w:sz w:val="24"/>
          <w:szCs w:val="24"/>
          <w:lang w:val="en-ZA"/>
        </w:rPr>
        <w:t>for a brainstorming meeting to discuss and debate the issue</w:t>
      </w:r>
      <w:r w:rsidR="00EC712B" w:rsidRPr="000F22C8">
        <w:rPr>
          <w:rFonts w:ascii="Times New Roman" w:eastAsia="Times New Roman" w:hAnsi="Times New Roman" w:cs="Times New Roman"/>
          <w:sz w:val="24"/>
          <w:szCs w:val="24"/>
          <w:lang w:val="en-ZA"/>
        </w:rPr>
        <w:t xml:space="preserve"> and to develop a prioritised Action Plan</w:t>
      </w:r>
      <w:r w:rsidR="00335A15" w:rsidRPr="000F22C8">
        <w:rPr>
          <w:rFonts w:ascii="Times New Roman" w:eastAsia="Times New Roman" w:hAnsi="Times New Roman" w:cs="Times New Roman"/>
          <w:sz w:val="24"/>
          <w:szCs w:val="24"/>
          <w:lang w:val="en-ZA"/>
        </w:rPr>
        <w:t xml:space="preserve">. This Action Plan addresses </w:t>
      </w:r>
      <w:r w:rsidR="00B41143" w:rsidRPr="000F22C8">
        <w:rPr>
          <w:rFonts w:ascii="Times New Roman" w:eastAsia="Times New Roman" w:hAnsi="Times New Roman" w:cs="Times New Roman"/>
          <w:sz w:val="24"/>
          <w:szCs w:val="24"/>
          <w:lang w:val="en-ZA"/>
        </w:rPr>
        <w:t xml:space="preserve">Namibia’s obligations under the UN’s CBD and SDGs, and builds </w:t>
      </w:r>
      <w:r w:rsidR="00D43576" w:rsidRPr="000F22C8">
        <w:rPr>
          <w:rFonts w:ascii="Times New Roman" w:eastAsia="Times New Roman" w:hAnsi="Times New Roman" w:cs="Times New Roman"/>
          <w:sz w:val="24"/>
          <w:szCs w:val="24"/>
          <w:lang w:val="en-ZA"/>
        </w:rPr>
        <w:t xml:space="preserve">upon </w:t>
      </w:r>
      <w:r w:rsidR="00607D4D" w:rsidRPr="000F22C8">
        <w:rPr>
          <w:rFonts w:ascii="Times New Roman" w:eastAsia="Times New Roman" w:hAnsi="Times New Roman" w:cs="Times New Roman"/>
          <w:sz w:val="24"/>
          <w:szCs w:val="24"/>
          <w:lang w:val="en-ZA"/>
        </w:rPr>
        <w:t>the Strategic Initiative 2.5.1 in NBSAP2 to “</w:t>
      </w:r>
      <w:r w:rsidR="00B105A4" w:rsidRPr="000F22C8">
        <w:rPr>
          <w:rFonts w:ascii="Times New Roman" w:eastAsia="Times New Roman" w:hAnsi="Times New Roman" w:cs="Times New Roman"/>
          <w:sz w:val="24"/>
          <w:szCs w:val="24"/>
          <w:lang w:val="en-ZA"/>
        </w:rPr>
        <w:t>develop mechanisms and measures to prevent the establishment and introduction of alien invasive</w:t>
      </w:r>
      <w:r w:rsidR="0017580F" w:rsidRPr="000F22C8">
        <w:rPr>
          <w:rFonts w:ascii="Times New Roman" w:eastAsia="Times New Roman" w:hAnsi="Times New Roman" w:cs="Times New Roman"/>
          <w:sz w:val="24"/>
          <w:szCs w:val="24"/>
          <w:lang w:val="en-ZA"/>
        </w:rPr>
        <w:t xml:space="preserve"> species and to control or eradicate existing alien invasive species</w:t>
      </w:r>
      <w:r w:rsidR="000208BB" w:rsidRPr="000F22C8">
        <w:rPr>
          <w:rFonts w:ascii="Times New Roman" w:eastAsia="Times New Roman" w:hAnsi="Times New Roman" w:cs="Times New Roman"/>
          <w:sz w:val="24"/>
          <w:szCs w:val="24"/>
          <w:lang w:val="en-ZA"/>
        </w:rPr>
        <w:t>”.</w:t>
      </w:r>
    </w:p>
    <w:p w14:paraId="0E8AC0E5" w14:textId="34B356CC" w:rsidR="0053267A" w:rsidRPr="000F22C8" w:rsidRDefault="0053267A" w:rsidP="00BF3114">
      <w:pPr>
        <w:rPr>
          <w:rFonts w:ascii="Times New Roman" w:eastAsia="Times New Roman" w:hAnsi="Times New Roman" w:cs="Times New Roman"/>
          <w:sz w:val="24"/>
          <w:szCs w:val="24"/>
          <w:lang w:val="en-ZA"/>
        </w:rPr>
      </w:pPr>
    </w:p>
    <w:p w14:paraId="5F15A514" w14:textId="5C6AC95B" w:rsidR="0053267A" w:rsidRPr="000F22C8" w:rsidRDefault="0053267A" w:rsidP="00BF3114">
      <w:pPr>
        <w:rPr>
          <w:rFonts w:ascii="Times New Roman" w:eastAsia="Times New Roman" w:hAnsi="Times New Roman" w:cs="Times New Roman"/>
          <w:sz w:val="24"/>
          <w:szCs w:val="24"/>
          <w:lang w:val="en-ZA"/>
        </w:rPr>
      </w:pPr>
    </w:p>
    <w:p w14:paraId="07BB80C7" w14:textId="3F48082B" w:rsidR="0053267A" w:rsidRPr="000F22C8" w:rsidRDefault="0053267A" w:rsidP="00BF3114">
      <w:pPr>
        <w:rPr>
          <w:rFonts w:ascii="Times New Roman" w:eastAsia="Times New Roman" w:hAnsi="Times New Roman" w:cs="Times New Roman"/>
          <w:sz w:val="24"/>
          <w:szCs w:val="24"/>
          <w:lang w:val="en-ZA"/>
        </w:rPr>
      </w:pPr>
    </w:p>
    <w:p w14:paraId="496E2419" w14:textId="216BC20E" w:rsidR="0053267A" w:rsidRPr="000F22C8" w:rsidRDefault="0053267A" w:rsidP="00BF3114">
      <w:pPr>
        <w:rPr>
          <w:rFonts w:ascii="Times New Roman" w:eastAsia="Times New Roman" w:hAnsi="Times New Roman" w:cs="Times New Roman"/>
          <w:sz w:val="24"/>
          <w:szCs w:val="24"/>
          <w:lang w:val="en-ZA"/>
        </w:rPr>
      </w:pPr>
    </w:p>
    <w:p w14:paraId="3E0046F0" w14:textId="027F6A5F" w:rsidR="0053267A" w:rsidRPr="000F22C8" w:rsidRDefault="00E12704" w:rsidP="00BF3114">
      <w:pPr>
        <w:rPr>
          <w:rFonts w:ascii="Times New Roman" w:eastAsia="Times New Roman" w:hAnsi="Times New Roman" w:cs="Times New Roman"/>
          <w:b/>
          <w:bCs/>
          <w:sz w:val="24"/>
          <w:szCs w:val="24"/>
          <w:lang w:val="en-ZA"/>
        </w:rPr>
      </w:pPr>
      <w:r w:rsidRPr="000F22C8">
        <w:rPr>
          <w:rFonts w:ascii="Times New Roman" w:eastAsia="Times New Roman" w:hAnsi="Times New Roman" w:cs="Times New Roman"/>
          <w:b/>
          <w:bCs/>
          <w:sz w:val="24"/>
          <w:szCs w:val="24"/>
          <w:lang w:val="en-ZA"/>
        </w:rPr>
        <w:lastRenderedPageBreak/>
        <w:t>Action Plan</w:t>
      </w:r>
    </w:p>
    <w:p w14:paraId="6D2065FF" w14:textId="60435279" w:rsidR="00E12704" w:rsidRPr="000F22C8" w:rsidRDefault="00B503B8" w:rsidP="00BF3114">
      <w:pPr>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There are four components to the Action Plan:</w:t>
      </w:r>
    </w:p>
    <w:p w14:paraId="11BFE0ED" w14:textId="30758817" w:rsidR="00B503B8" w:rsidRPr="000F22C8" w:rsidRDefault="005D6E79" w:rsidP="00B503B8">
      <w:pPr>
        <w:pStyle w:val="ListParagraph"/>
        <w:numPr>
          <w:ilvl w:val="0"/>
          <w:numId w:val="2"/>
        </w:numPr>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Prevent the import of potentially invasive alien species</w:t>
      </w:r>
      <w:r w:rsidR="00BD2AFA" w:rsidRPr="000F22C8">
        <w:rPr>
          <w:rFonts w:ascii="Times New Roman" w:eastAsia="Times New Roman" w:hAnsi="Times New Roman" w:cs="Times New Roman"/>
          <w:sz w:val="24"/>
          <w:szCs w:val="24"/>
          <w:lang w:val="en-ZA"/>
        </w:rPr>
        <w:t xml:space="preserve"> into Namibia;</w:t>
      </w:r>
    </w:p>
    <w:p w14:paraId="0067925B" w14:textId="7B6BF84D" w:rsidR="00BD2AFA" w:rsidRPr="000F22C8" w:rsidRDefault="00ED57F9" w:rsidP="00B503B8">
      <w:pPr>
        <w:pStyle w:val="ListParagraph"/>
        <w:numPr>
          <w:ilvl w:val="0"/>
          <w:numId w:val="2"/>
        </w:numPr>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 xml:space="preserve">Stop the spread of </w:t>
      </w:r>
      <w:r w:rsidR="004C34A8" w:rsidRPr="000F22C8">
        <w:rPr>
          <w:rFonts w:ascii="Times New Roman" w:eastAsia="Times New Roman" w:hAnsi="Times New Roman" w:cs="Times New Roman"/>
          <w:sz w:val="24"/>
          <w:szCs w:val="24"/>
          <w:lang w:val="en-ZA"/>
        </w:rPr>
        <w:t xml:space="preserve">existing </w:t>
      </w:r>
      <w:r w:rsidRPr="000F22C8">
        <w:rPr>
          <w:rFonts w:ascii="Times New Roman" w:eastAsia="Times New Roman" w:hAnsi="Times New Roman" w:cs="Times New Roman"/>
          <w:sz w:val="24"/>
          <w:szCs w:val="24"/>
          <w:lang w:val="en-ZA"/>
        </w:rPr>
        <w:t>invasive alien species</w:t>
      </w:r>
      <w:r w:rsidR="004C34A8" w:rsidRPr="000F22C8">
        <w:rPr>
          <w:rFonts w:ascii="Times New Roman" w:eastAsia="Times New Roman" w:hAnsi="Times New Roman" w:cs="Times New Roman"/>
          <w:sz w:val="24"/>
          <w:szCs w:val="24"/>
          <w:lang w:val="en-ZA"/>
        </w:rPr>
        <w:t xml:space="preserve"> within Namibia;</w:t>
      </w:r>
    </w:p>
    <w:p w14:paraId="784CD71F" w14:textId="721D236F" w:rsidR="008024BF" w:rsidRPr="000F22C8" w:rsidRDefault="003F5AF8" w:rsidP="00B503B8">
      <w:pPr>
        <w:pStyle w:val="ListParagraph"/>
        <w:numPr>
          <w:ilvl w:val="0"/>
          <w:numId w:val="2"/>
        </w:numPr>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Actively manage, control and</w:t>
      </w:r>
      <w:r w:rsidR="00F72AD5" w:rsidRPr="000F22C8">
        <w:rPr>
          <w:rFonts w:ascii="Times New Roman" w:eastAsia="Times New Roman" w:hAnsi="Times New Roman" w:cs="Times New Roman"/>
          <w:sz w:val="24"/>
          <w:szCs w:val="24"/>
          <w:lang w:val="en-ZA"/>
        </w:rPr>
        <w:t xml:space="preserve">, where possible, </w:t>
      </w:r>
      <w:r w:rsidRPr="000F22C8">
        <w:rPr>
          <w:rFonts w:ascii="Times New Roman" w:eastAsia="Times New Roman" w:hAnsi="Times New Roman" w:cs="Times New Roman"/>
          <w:sz w:val="24"/>
          <w:szCs w:val="24"/>
          <w:lang w:val="en-ZA"/>
        </w:rPr>
        <w:t>eliminate</w:t>
      </w:r>
      <w:r w:rsidR="00F72AD5" w:rsidRPr="000F22C8">
        <w:rPr>
          <w:rFonts w:ascii="Times New Roman" w:eastAsia="Times New Roman" w:hAnsi="Times New Roman" w:cs="Times New Roman"/>
          <w:sz w:val="24"/>
          <w:szCs w:val="24"/>
          <w:lang w:val="en-ZA"/>
        </w:rPr>
        <w:t xml:space="preserve"> existing invasive</w:t>
      </w:r>
      <w:r w:rsidRPr="000F22C8">
        <w:rPr>
          <w:rFonts w:ascii="Times New Roman" w:eastAsia="Times New Roman" w:hAnsi="Times New Roman" w:cs="Times New Roman"/>
          <w:sz w:val="24"/>
          <w:szCs w:val="24"/>
          <w:lang w:val="en-ZA"/>
        </w:rPr>
        <w:t xml:space="preserve"> </w:t>
      </w:r>
      <w:r w:rsidR="00F72AD5" w:rsidRPr="000F22C8">
        <w:rPr>
          <w:rFonts w:ascii="Times New Roman" w:eastAsia="Times New Roman" w:hAnsi="Times New Roman" w:cs="Times New Roman"/>
          <w:sz w:val="24"/>
          <w:szCs w:val="24"/>
          <w:lang w:val="en-ZA"/>
        </w:rPr>
        <w:t xml:space="preserve">alien species </w:t>
      </w:r>
      <w:r w:rsidR="008024BF" w:rsidRPr="000F22C8">
        <w:rPr>
          <w:rFonts w:ascii="Times New Roman" w:eastAsia="Times New Roman" w:hAnsi="Times New Roman" w:cs="Times New Roman"/>
          <w:sz w:val="24"/>
          <w:szCs w:val="24"/>
          <w:lang w:val="en-ZA"/>
        </w:rPr>
        <w:t>within Namibia</w:t>
      </w:r>
      <w:r w:rsidR="0066162D" w:rsidRPr="000F22C8">
        <w:rPr>
          <w:rFonts w:ascii="Times New Roman" w:eastAsia="Times New Roman" w:hAnsi="Times New Roman" w:cs="Times New Roman"/>
          <w:sz w:val="24"/>
          <w:szCs w:val="24"/>
          <w:lang w:val="en-ZA"/>
        </w:rPr>
        <w:t>;</w:t>
      </w:r>
    </w:p>
    <w:p w14:paraId="782196EF" w14:textId="7B526586" w:rsidR="004C34A8" w:rsidRPr="000F22C8" w:rsidRDefault="008024BF" w:rsidP="00B503B8">
      <w:pPr>
        <w:pStyle w:val="ListParagraph"/>
        <w:numPr>
          <w:ilvl w:val="0"/>
          <w:numId w:val="2"/>
        </w:numPr>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Establish</w:t>
      </w:r>
      <w:r w:rsidR="0066162D" w:rsidRPr="000F22C8">
        <w:rPr>
          <w:rFonts w:ascii="Times New Roman" w:eastAsia="Times New Roman" w:hAnsi="Times New Roman" w:cs="Times New Roman"/>
          <w:sz w:val="24"/>
          <w:szCs w:val="24"/>
          <w:lang w:val="en-ZA"/>
        </w:rPr>
        <w:t xml:space="preserve"> an inclusive institutional mechanism to collectively </w:t>
      </w:r>
      <w:r w:rsidR="005A6100" w:rsidRPr="000F22C8">
        <w:rPr>
          <w:rFonts w:ascii="Times New Roman" w:eastAsia="Times New Roman" w:hAnsi="Times New Roman" w:cs="Times New Roman"/>
          <w:sz w:val="24"/>
          <w:szCs w:val="24"/>
          <w:lang w:val="en-ZA"/>
        </w:rPr>
        <w:t xml:space="preserve">implement the above </w:t>
      </w:r>
      <w:r w:rsidR="00B84210" w:rsidRPr="000F22C8">
        <w:rPr>
          <w:rFonts w:ascii="Times New Roman" w:eastAsia="Times New Roman" w:hAnsi="Times New Roman" w:cs="Times New Roman"/>
          <w:sz w:val="24"/>
          <w:szCs w:val="24"/>
          <w:lang w:val="en-ZA"/>
        </w:rPr>
        <w:t>Plan.</w:t>
      </w:r>
    </w:p>
    <w:p w14:paraId="230DB8D9" w14:textId="5094A475" w:rsidR="00B84210" w:rsidRPr="000F22C8" w:rsidRDefault="00B84210" w:rsidP="00B84210">
      <w:pPr>
        <w:pStyle w:val="ListParagraph"/>
        <w:ind w:left="0"/>
        <w:rPr>
          <w:rFonts w:ascii="Times New Roman" w:eastAsia="Times New Roman" w:hAnsi="Times New Roman" w:cs="Times New Roman"/>
          <w:sz w:val="24"/>
          <w:szCs w:val="24"/>
          <w:lang w:val="en-ZA"/>
        </w:rPr>
      </w:pPr>
    </w:p>
    <w:tbl>
      <w:tblPr>
        <w:tblStyle w:val="TableGrid"/>
        <w:tblW w:w="9493" w:type="dxa"/>
        <w:tblLook w:val="04A0" w:firstRow="1" w:lastRow="0" w:firstColumn="1" w:lastColumn="0" w:noHBand="0" w:noVBand="1"/>
      </w:tblPr>
      <w:tblGrid>
        <w:gridCol w:w="562"/>
        <w:gridCol w:w="8931"/>
      </w:tblGrid>
      <w:tr w:rsidR="0069127F" w:rsidRPr="000F22C8" w14:paraId="14177479" w14:textId="77777777" w:rsidTr="00E15465">
        <w:trPr>
          <w:trHeight w:val="101"/>
        </w:trPr>
        <w:tc>
          <w:tcPr>
            <w:tcW w:w="9493" w:type="dxa"/>
            <w:gridSpan w:val="2"/>
          </w:tcPr>
          <w:p w14:paraId="29538A77" w14:textId="77777777" w:rsidR="00CC160B" w:rsidRPr="000F22C8" w:rsidRDefault="00CC160B" w:rsidP="00CC160B">
            <w:pPr>
              <w:rPr>
                <w:rFonts w:ascii="Times New Roman" w:eastAsia="Times New Roman" w:hAnsi="Times New Roman" w:cs="Times New Roman"/>
                <w:b/>
                <w:bCs/>
                <w:sz w:val="24"/>
                <w:szCs w:val="24"/>
                <w:lang w:val="en-ZA"/>
              </w:rPr>
            </w:pPr>
          </w:p>
          <w:p w14:paraId="7B1FF56E" w14:textId="080E5806" w:rsidR="0069127F" w:rsidRPr="000F22C8" w:rsidRDefault="0069127F" w:rsidP="00CC160B">
            <w:pPr>
              <w:pStyle w:val="ListParagraph"/>
              <w:numPr>
                <w:ilvl w:val="0"/>
                <w:numId w:val="3"/>
              </w:numPr>
              <w:spacing w:after="120"/>
              <w:rPr>
                <w:rFonts w:ascii="Times New Roman" w:eastAsia="Times New Roman" w:hAnsi="Times New Roman" w:cs="Times New Roman"/>
                <w:b/>
                <w:bCs/>
                <w:sz w:val="24"/>
                <w:szCs w:val="24"/>
                <w:lang w:val="en-ZA"/>
              </w:rPr>
            </w:pPr>
            <w:r w:rsidRPr="000F22C8">
              <w:rPr>
                <w:rFonts w:ascii="Times New Roman" w:eastAsia="Times New Roman" w:hAnsi="Times New Roman" w:cs="Times New Roman"/>
                <w:b/>
                <w:bCs/>
                <w:sz w:val="24"/>
                <w:szCs w:val="24"/>
                <w:lang w:val="en-ZA"/>
              </w:rPr>
              <w:t>Prevent the import of potentially invasive alien species into Namibia</w:t>
            </w:r>
          </w:p>
        </w:tc>
      </w:tr>
      <w:tr w:rsidR="00E33D8D" w:rsidRPr="000F22C8" w14:paraId="27881D63" w14:textId="77777777" w:rsidTr="00E15465">
        <w:tc>
          <w:tcPr>
            <w:tcW w:w="562" w:type="dxa"/>
          </w:tcPr>
          <w:p w14:paraId="62DC1501" w14:textId="148359D4" w:rsidR="00E33D8D" w:rsidRPr="000F22C8" w:rsidRDefault="00E33D8D" w:rsidP="00B84210">
            <w:pPr>
              <w:pStyle w:val="ListParagraph"/>
              <w:ind w:left="0"/>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1.1</w:t>
            </w:r>
          </w:p>
        </w:tc>
        <w:tc>
          <w:tcPr>
            <w:tcW w:w="8931" w:type="dxa"/>
          </w:tcPr>
          <w:p w14:paraId="630FCB7E" w14:textId="5B88CA86" w:rsidR="00E33D8D" w:rsidRPr="000F22C8" w:rsidRDefault="00E33D8D" w:rsidP="00B84210">
            <w:pPr>
              <w:pStyle w:val="ListParagraph"/>
              <w:ind w:left="0"/>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 xml:space="preserve">All alien species entering Namibia </w:t>
            </w:r>
            <w:r w:rsidR="003F029F" w:rsidRPr="000F22C8">
              <w:rPr>
                <w:rFonts w:ascii="Times New Roman" w:eastAsia="Times New Roman" w:hAnsi="Times New Roman" w:cs="Times New Roman"/>
                <w:sz w:val="24"/>
                <w:szCs w:val="24"/>
                <w:lang w:val="en-ZA"/>
              </w:rPr>
              <w:t>must</w:t>
            </w:r>
            <w:r w:rsidRPr="000F22C8">
              <w:rPr>
                <w:rFonts w:ascii="Times New Roman" w:eastAsia="Times New Roman" w:hAnsi="Times New Roman" w:cs="Times New Roman"/>
                <w:sz w:val="24"/>
                <w:szCs w:val="24"/>
                <w:lang w:val="en-ZA"/>
              </w:rPr>
              <w:t xml:space="preserve"> be screened and approved under a “biosecurity control system” as per Australia and New Zealand.</w:t>
            </w:r>
          </w:p>
          <w:p w14:paraId="6FFE852D" w14:textId="0C07640B" w:rsidR="00E33D8D" w:rsidRPr="000F22C8" w:rsidRDefault="00E33D8D" w:rsidP="00C02D74">
            <w:pPr>
              <w:pStyle w:val="ListParagraph"/>
              <w:numPr>
                <w:ilvl w:val="0"/>
                <w:numId w:val="4"/>
              </w:numPr>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If the species is/are on an approved list (e.g. approved domestic stock, crops, horticultural species) with no problems of invasion, it/they should then go for phytosanitary review.</w:t>
            </w:r>
          </w:p>
          <w:p w14:paraId="1247F87A" w14:textId="24723B60" w:rsidR="00E33D8D" w:rsidRPr="000F22C8" w:rsidRDefault="00E33D8D" w:rsidP="00C02D74">
            <w:pPr>
              <w:pStyle w:val="ListParagraph"/>
              <w:numPr>
                <w:ilvl w:val="0"/>
                <w:numId w:val="4"/>
              </w:numPr>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If they are not on an approved list, then they should be subject to an EIA as per the Environmental Management Act of 2007</w:t>
            </w:r>
            <w:r w:rsidR="00CB6DCC" w:rsidRPr="000F22C8">
              <w:rPr>
                <w:rFonts w:ascii="Times New Roman" w:eastAsia="Times New Roman" w:hAnsi="Times New Roman" w:cs="Times New Roman"/>
                <w:sz w:val="24"/>
                <w:szCs w:val="24"/>
                <w:lang w:val="en-ZA"/>
              </w:rPr>
              <w:t xml:space="preserve"> -</w:t>
            </w:r>
            <w:r w:rsidR="003B7292" w:rsidRPr="000F22C8">
              <w:rPr>
                <w:rFonts w:ascii="Times New Roman" w:eastAsia="Times New Roman" w:hAnsi="Times New Roman" w:cs="Times New Roman"/>
                <w:sz w:val="24"/>
                <w:szCs w:val="24"/>
                <w:lang w:val="en-ZA"/>
              </w:rPr>
              <w:t xml:space="preserve"> </w:t>
            </w:r>
            <w:r w:rsidR="00CB6DCC" w:rsidRPr="000F22C8">
              <w:rPr>
                <w:rFonts w:ascii="Times New Roman" w:eastAsia="Times New Roman" w:hAnsi="Times New Roman" w:cs="Times New Roman"/>
                <w:sz w:val="24"/>
                <w:szCs w:val="24"/>
                <w:lang w:val="en-ZA"/>
              </w:rPr>
              <w:t>they r</w:t>
            </w:r>
            <w:r w:rsidRPr="000F22C8">
              <w:rPr>
                <w:rFonts w:ascii="Times New Roman" w:eastAsia="Times New Roman" w:hAnsi="Times New Roman" w:cs="Times New Roman"/>
                <w:sz w:val="24"/>
                <w:szCs w:val="24"/>
                <w:lang w:val="en-ZA"/>
              </w:rPr>
              <w:t>equir</w:t>
            </w:r>
            <w:r w:rsidR="00CB6DCC" w:rsidRPr="000F22C8">
              <w:rPr>
                <w:rFonts w:ascii="Times New Roman" w:eastAsia="Times New Roman" w:hAnsi="Times New Roman" w:cs="Times New Roman"/>
                <w:sz w:val="24"/>
                <w:szCs w:val="24"/>
                <w:lang w:val="en-ZA"/>
              </w:rPr>
              <w:t>e</w:t>
            </w:r>
            <w:r w:rsidRPr="000F22C8">
              <w:rPr>
                <w:rFonts w:ascii="Times New Roman" w:eastAsia="Times New Roman" w:hAnsi="Times New Roman" w:cs="Times New Roman"/>
                <w:sz w:val="24"/>
                <w:szCs w:val="24"/>
                <w:lang w:val="en-ZA"/>
              </w:rPr>
              <w:t xml:space="preserve"> an Environmental Clearance Certificate together with appropriate technical and public consultations.</w:t>
            </w:r>
          </w:p>
          <w:p w14:paraId="15835D11" w14:textId="79FE9F73" w:rsidR="00437952" w:rsidRPr="000F22C8" w:rsidRDefault="00437952" w:rsidP="00C02D74">
            <w:pPr>
              <w:pStyle w:val="ListParagraph"/>
              <w:numPr>
                <w:ilvl w:val="0"/>
                <w:numId w:val="4"/>
              </w:numPr>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For species that occur naturally in Namibia, no import will be permitted except for approved conservation purposes, as this would potentially risk the integrity of local subspecies and varieties.</w:t>
            </w:r>
          </w:p>
          <w:p w14:paraId="25BB8FCB" w14:textId="21F9671D" w:rsidR="00E33D8D" w:rsidRPr="000F22C8" w:rsidRDefault="00E33D8D" w:rsidP="00E33D8D">
            <w:pPr>
              <w:pStyle w:val="ListParagraph"/>
              <w:numPr>
                <w:ilvl w:val="0"/>
                <w:numId w:val="4"/>
              </w:numPr>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The screening of alien species</w:t>
            </w:r>
            <w:r w:rsidR="00CB6DCC" w:rsidRPr="000F22C8">
              <w:rPr>
                <w:rFonts w:ascii="Times New Roman" w:eastAsia="Times New Roman" w:hAnsi="Times New Roman" w:cs="Times New Roman"/>
                <w:sz w:val="24"/>
                <w:szCs w:val="24"/>
                <w:lang w:val="en-ZA"/>
              </w:rPr>
              <w:t xml:space="preserve"> for invasiveness</w:t>
            </w:r>
            <w:r w:rsidRPr="000F22C8">
              <w:rPr>
                <w:rFonts w:ascii="Times New Roman" w:eastAsia="Times New Roman" w:hAnsi="Times New Roman" w:cs="Times New Roman"/>
                <w:sz w:val="24"/>
                <w:szCs w:val="24"/>
                <w:lang w:val="en-ZA"/>
              </w:rPr>
              <w:t xml:space="preserve"> should not be the task of the Phytosanitary Section in the MAWLR. For plants this should be a designated person </w:t>
            </w:r>
            <w:r w:rsidR="007E4EEA" w:rsidRPr="000F22C8">
              <w:rPr>
                <w:rFonts w:ascii="Times New Roman" w:eastAsia="Times New Roman" w:hAnsi="Times New Roman" w:cs="Times New Roman"/>
                <w:sz w:val="24"/>
                <w:szCs w:val="24"/>
                <w:lang w:val="en-ZA"/>
              </w:rPr>
              <w:t xml:space="preserve">with alternative </w:t>
            </w:r>
            <w:r w:rsidRPr="000F22C8">
              <w:rPr>
                <w:rFonts w:ascii="Times New Roman" w:eastAsia="Times New Roman" w:hAnsi="Times New Roman" w:cs="Times New Roman"/>
                <w:sz w:val="24"/>
                <w:szCs w:val="24"/>
                <w:lang w:val="en-ZA"/>
              </w:rPr>
              <w:t xml:space="preserve">in the National Botanical Research Institute, for animals it should be a designated person in the MEFT </w:t>
            </w:r>
            <w:r w:rsidR="00CB6DCC" w:rsidRPr="000F22C8">
              <w:rPr>
                <w:rFonts w:ascii="Times New Roman" w:eastAsia="Times New Roman" w:hAnsi="Times New Roman" w:cs="Times New Roman"/>
                <w:sz w:val="24"/>
                <w:szCs w:val="24"/>
                <w:lang w:val="en-ZA"/>
              </w:rPr>
              <w:t xml:space="preserve">Biodiversity Unit </w:t>
            </w:r>
            <w:r w:rsidRPr="000F22C8">
              <w:rPr>
                <w:rFonts w:ascii="Times New Roman" w:eastAsia="Times New Roman" w:hAnsi="Times New Roman" w:cs="Times New Roman"/>
                <w:sz w:val="24"/>
                <w:szCs w:val="24"/>
                <w:lang w:val="en-ZA"/>
              </w:rPr>
              <w:t>and for microorganisms it should be a designated person in Veterinary Services</w:t>
            </w:r>
            <w:r w:rsidR="003F029F" w:rsidRPr="000F22C8">
              <w:rPr>
                <w:rFonts w:ascii="Times New Roman" w:eastAsia="Times New Roman" w:hAnsi="Times New Roman" w:cs="Times New Roman"/>
                <w:sz w:val="24"/>
                <w:szCs w:val="24"/>
                <w:lang w:val="en-ZA"/>
              </w:rPr>
              <w:t>. These designated persons should liaise with specialists both within Namibia and beyond as necessary to ensure sound technical decisions.</w:t>
            </w:r>
          </w:p>
        </w:tc>
      </w:tr>
      <w:tr w:rsidR="003F029F" w:rsidRPr="000F22C8" w14:paraId="0358E8A1" w14:textId="77777777" w:rsidTr="00E15465">
        <w:tc>
          <w:tcPr>
            <w:tcW w:w="562" w:type="dxa"/>
          </w:tcPr>
          <w:p w14:paraId="3CFD7837" w14:textId="35F0141B" w:rsidR="003F029F" w:rsidRPr="000F22C8" w:rsidRDefault="003F029F" w:rsidP="00B84210">
            <w:pPr>
              <w:pStyle w:val="ListParagraph"/>
              <w:ind w:left="0"/>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1.2</w:t>
            </w:r>
          </w:p>
        </w:tc>
        <w:tc>
          <w:tcPr>
            <w:tcW w:w="8931" w:type="dxa"/>
          </w:tcPr>
          <w:p w14:paraId="1D9BF6D4" w14:textId="435D6520" w:rsidR="003F029F" w:rsidRPr="000F22C8" w:rsidRDefault="003F029F" w:rsidP="00B84210">
            <w:pPr>
              <w:pStyle w:val="ListParagraph"/>
              <w:ind w:left="0"/>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Lists of all approved alien species should be compiled, covering agricultural animals</w:t>
            </w:r>
            <w:r w:rsidR="00B137F8" w:rsidRPr="000F22C8">
              <w:rPr>
                <w:rFonts w:ascii="Times New Roman" w:eastAsia="Times New Roman" w:hAnsi="Times New Roman" w:cs="Times New Roman"/>
                <w:sz w:val="24"/>
                <w:szCs w:val="24"/>
                <w:lang w:val="en-ZA"/>
              </w:rPr>
              <w:t xml:space="preserve"> and crop plants</w:t>
            </w:r>
            <w:r w:rsidRPr="000F22C8">
              <w:rPr>
                <w:rFonts w:ascii="Times New Roman" w:eastAsia="Times New Roman" w:hAnsi="Times New Roman" w:cs="Times New Roman"/>
                <w:sz w:val="24"/>
                <w:szCs w:val="24"/>
                <w:lang w:val="en-ZA"/>
              </w:rPr>
              <w:t>,</w:t>
            </w:r>
            <w:r w:rsidR="00B137F8" w:rsidRPr="000F22C8">
              <w:rPr>
                <w:rFonts w:ascii="Times New Roman" w:eastAsia="Times New Roman" w:hAnsi="Times New Roman" w:cs="Times New Roman"/>
                <w:sz w:val="24"/>
                <w:szCs w:val="24"/>
                <w:lang w:val="en-ZA"/>
              </w:rPr>
              <w:t xml:space="preserve"> horticultural species, domestic species, etc.</w:t>
            </w:r>
          </w:p>
        </w:tc>
      </w:tr>
      <w:tr w:rsidR="00B137F8" w:rsidRPr="000F22C8" w14:paraId="3CF3B4DD" w14:textId="77777777" w:rsidTr="00E15465">
        <w:tc>
          <w:tcPr>
            <w:tcW w:w="562" w:type="dxa"/>
          </w:tcPr>
          <w:p w14:paraId="04E11227" w14:textId="41A9CA4E" w:rsidR="00B137F8" w:rsidRPr="000F22C8" w:rsidRDefault="00B137F8" w:rsidP="00B84210">
            <w:pPr>
              <w:pStyle w:val="ListParagraph"/>
              <w:ind w:left="0"/>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1.3</w:t>
            </w:r>
          </w:p>
        </w:tc>
        <w:tc>
          <w:tcPr>
            <w:tcW w:w="8931" w:type="dxa"/>
          </w:tcPr>
          <w:p w14:paraId="4C7AA57B" w14:textId="77777777" w:rsidR="00B137F8" w:rsidRPr="000F22C8" w:rsidRDefault="00B137F8" w:rsidP="00B84210">
            <w:pPr>
              <w:pStyle w:val="ListParagraph"/>
              <w:ind w:left="0"/>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Lists of species, genera and families that will not be approved because of their known invasive characteristics, and for which there is no point in making an application and carrying out an EIA, should be compiled. The purpose of the lists under 1.2 and 1.3 is to make the task of the</w:t>
            </w:r>
            <w:r w:rsidR="00B30511" w:rsidRPr="000F22C8">
              <w:rPr>
                <w:rFonts w:ascii="Times New Roman" w:eastAsia="Times New Roman" w:hAnsi="Times New Roman" w:cs="Times New Roman"/>
                <w:sz w:val="24"/>
                <w:szCs w:val="24"/>
                <w:lang w:val="en-ZA"/>
              </w:rPr>
              <w:t xml:space="preserve"> designated persons easier and more structured.</w:t>
            </w:r>
            <w:r w:rsidR="00CB6DCC" w:rsidRPr="000F22C8">
              <w:rPr>
                <w:rFonts w:ascii="Times New Roman" w:eastAsia="Times New Roman" w:hAnsi="Times New Roman" w:cs="Times New Roman"/>
                <w:sz w:val="24"/>
                <w:szCs w:val="24"/>
                <w:lang w:val="en-ZA"/>
              </w:rPr>
              <w:t xml:space="preserve"> </w:t>
            </w:r>
          </w:p>
          <w:p w14:paraId="1E79AD22" w14:textId="24A0187B" w:rsidR="00CB6DCC" w:rsidRPr="000F22C8" w:rsidRDefault="00CB6DCC" w:rsidP="00B84210">
            <w:pPr>
              <w:pStyle w:val="ListParagraph"/>
              <w:ind w:left="0"/>
              <w:rPr>
                <w:rFonts w:ascii="Times New Roman" w:eastAsia="Times New Roman" w:hAnsi="Times New Roman" w:cs="Times New Roman"/>
                <w:sz w:val="24"/>
                <w:szCs w:val="24"/>
                <w:lang w:val="en-ZA"/>
              </w:rPr>
            </w:pPr>
            <w:r w:rsidRPr="000F22C8">
              <w:rPr>
                <w:rFonts w:ascii="Times New Roman" w:hAnsi="Times New Roman" w:cs="Times New Roman"/>
                <w:sz w:val="24"/>
                <w:szCs w:val="24"/>
              </w:rPr>
              <w:t xml:space="preserve">The Global Invasive Species Database </w:t>
            </w:r>
            <w:r w:rsidRPr="000F22C8">
              <w:rPr>
                <w:rFonts w:ascii="Times New Roman" w:hAnsi="Times New Roman" w:cs="Times New Roman"/>
                <w:sz w:val="24"/>
                <w:szCs w:val="24"/>
                <w:lang w:val="en-ZA"/>
              </w:rPr>
              <w:t xml:space="preserve">of the IUCN </w:t>
            </w:r>
            <w:r w:rsidRPr="000F22C8">
              <w:rPr>
                <w:rFonts w:ascii="Times New Roman" w:hAnsi="Times New Roman" w:cs="Times New Roman"/>
                <w:sz w:val="24"/>
                <w:szCs w:val="24"/>
              </w:rPr>
              <w:t>provides global information on invasive alien species</w:t>
            </w:r>
            <w:r w:rsidRPr="000F22C8">
              <w:rPr>
                <w:rFonts w:ascii="Times New Roman" w:hAnsi="Times New Roman" w:cs="Times New Roman"/>
                <w:sz w:val="24"/>
                <w:szCs w:val="24"/>
                <w:lang w:val="en-ZA"/>
              </w:rPr>
              <w:t>:</w:t>
            </w:r>
            <w:r w:rsidRPr="000F22C8">
              <w:rPr>
                <w:rFonts w:ascii="Times New Roman" w:hAnsi="Times New Roman" w:cs="Times New Roman"/>
                <w:sz w:val="24"/>
                <w:szCs w:val="24"/>
              </w:rPr>
              <w:t> </w:t>
            </w:r>
            <w:hyperlink r:id="rId7" w:history="1">
              <w:r w:rsidRPr="000F22C8">
                <w:rPr>
                  <w:rStyle w:val="Hyperlink"/>
                  <w:rFonts w:ascii="Times New Roman" w:hAnsi="Times New Roman" w:cs="Times New Roman"/>
                  <w:sz w:val="24"/>
                  <w:szCs w:val="24"/>
                </w:rPr>
                <w:t xml:space="preserve">http://www.iucngisd.org/gisd/ </w:t>
              </w:r>
            </w:hyperlink>
          </w:p>
        </w:tc>
      </w:tr>
      <w:tr w:rsidR="00B30511" w:rsidRPr="000F22C8" w14:paraId="0A12577F" w14:textId="77777777" w:rsidTr="00E15465">
        <w:tc>
          <w:tcPr>
            <w:tcW w:w="562" w:type="dxa"/>
          </w:tcPr>
          <w:p w14:paraId="5986149C" w14:textId="30EEDC5D" w:rsidR="00B30511" w:rsidRPr="000F22C8" w:rsidRDefault="00B30511" w:rsidP="00B84210">
            <w:pPr>
              <w:pStyle w:val="ListParagraph"/>
              <w:ind w:left="0"/>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1.4</w:t>
            </w:r>
          </w:p>
        </w:tc>
        <w:tc>
          <w:tcPr>
            <w:tcW w:w="8931" w:type="dxa"/>
          </w:tcPr>
          <w:p w14:paraId="0E5911F3" w14:textId="3243040B" w:rsidR="00B30511" w:rsidRPr="000F22C8" w:rsidRDefault="00B30511" w:rsidP="00B84210">
            <w:pPr>
              <w:pStyle w:val="ListParagraph"/>
              <w:ind w:left="0"/>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Conduct a review of all legislation pertaining to alien species, invasive species, import and export of species, trade, across all relevant ministries and at regional and local levels, and make recommendations for effective legislative reform</w:t>
            </w:r>
            <w:r w:rsidR="00242FDB" w:rsidRPr="000F22C8">
              <w:rPr>
                <w:rFonts w:ascii="Times New Roman" w:eastAsia="Times New Roman" w:hAnsi="Times New Roman" w:cs="Times New Roman"/>
                <w:sz w:val="24"/>
                <w:szCs w:val="24"/>
                <w:lang w:val="en-ZA"/>
              </w:rPr>
              <w:t xml:space="preserve"> </w:t>
            </w:r>
            <w:r w:rsidR="00BF61C9" w:rsidRPr="000F22C8">
              <w:rPr>
                <w:rFonts w:ascii="Times New Roman" w:eastAsia="Times New Roman" w:hAnsi="Times New Roman" w:cs="Times New Roman"/>
                <w:sz w:val="24"/>
                <w:szCs w:val="24"/>
                <w:lang w:val="en-ZA"/>
              </w:rPr>
              <w:t>considering</w:t>
            </w:r>
            <w:r w:rsidR="00242FDB" w:rsidRPr="000F22C8">
              <w:rPr>
                <w:rFonts w:ascii="Times New Roman" w:eastAsia="Times New Roman" w:hAnsi="Times New Roman" w:cs="Times New Roman"/>
                <w:sz w:val="24"/>
                <w:szCs w:val="24"/>
                <w:lang w:val="en-ZA"/>
              </w:rPr>
              <w:t xml:space="preserve"> international best practice</w:t>
            </w:r>
            <w:r w:rsidRPr="000F22C8">
              <w:rPr>
                <w:rFonts w:ascii="Times New Roman" w:eastAsia="Times New Roman" w:hAnsi="Times New Roman" w:cs="Times New Roman"/>
                <w:sz w:val="24"/>
                <w:szCs w:val="24"/>
                <w:lang w:val="en-ZA"/>
              </w:rPr>
              <w:t>.</w:t>
            </w:r>
            <w:r w:rsidR="00665221" w:rsidRPr="000F22C8">
              <w:rPr>
                <w:rFonts w:ascii="Times New Roman" w:eastAsia="Times New Roman" w:hAnsi="Times New Roman" w:cs="Times New Roman"/>
                <w:sz w:val="24"/>
                <w:szCs w:val="24"/>
                <w:lang w:val="en-ZA"/>
              </w:rPr>
              <w:t xml:space="preserve"> This must include clear directives on what applies where and to whom.</w:t>
            </w:r>
          </w:p>
        </w:tc>
      </w:tr>
      <w:tr w:rsidR="00242FDB" w:rsidRPr="000F22C8" w14:paraId="6CC8E1DD" w14:textId="77777777" w:rsidTr="00E15465">
        <w:tc>
          <w:tcPr>
            <w:tcW w:w="562" w:type="dxa"/>
          </w:tcPr>
          <w:p w14:paraId="7CB349CC" w14:textId="24B84C92" w:rsidR="00242FDB" w:rsidRPr="000F22C8" w:rsidRDefault="00205107" w:rsidP="00B84210">
            <w:pPr>
              <w:pStyle w:val="ListParagraph"/>
              <w:ind w:left="0"/>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1.5</w:t>
            </w:r>
          </w:p>
        </w:tc>
        <w:tc>
          <w:tcPr>
            <w:tcW w:w="8931" w:type="dxa"/>
          </w:tcPr>
          <w:p w14:paraId="2CAFBBEB" w14:textId="692D337F" w:rsidR="00437952" w:rsidRPr="000F22C8" w:rsidRDefault="00205107" w:rsidP="00B84210">
            <w:pPr>
              <w:pStyle w:val="ListParagraph"/>
              <w:ind w:left="0"/>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 xml:space="preserve">Prepare background information </w:t>
            </w:r>
            <w:r w:rsidR="00AE0F24" w:rsidRPr="000F22C8">
              <w:rPr>
                <w:rFonts w:ascii="Times New Roman" w:eastAsia="Times New Roman" w:hAnsi="Times New Roman" w:cs="Times New Roman"/>
                <w:sz w:val="24"/>
                <w:szCs w:val="24"/>
                <w:lang w:val="en-ZA"/>
              </w:rPr>
              <w:t>about invasive</w:t>
            </w:r>
            <w:r w:rsidRPr="000F22C8">
              <w:rPr>
                <w:rFonts w:ascii="Times New Roman" w:eastAsia="Times New Roman" w:hAnsi="Times New Roman" w:cs="Times New Roman"/>
                <w:sz w:val="24"/>
                <w:szCs w:val="24"/>
                <w:lang w:val="en-ZA"/>
              </w:rPr>
              <w:t xml:space="preserve"> alien organisms to share with key stakeholders such as</w:t>
            </w:r>
            <w:r w:rsidR="00437952" w:rsidRPr="000F22C8">
              <w:rPr>
                <w:rFonts w:ascii="Times New Roman" w:eastAsia="Times New Roman" w:hAnsi="Times New Roman" w:cs="Times New Roman"/>
                <w:sz w:val="24"/>
                <w:szCs w:val="24"/>
                <w:lang w:val="en-ZA"/>
              </w:rPr>
              <w:t xml:space="preserve"> relevant government ministries and agencies, local authorities, agricultural unions, nurseries and pet shops, courier services, </w:t>
            </w:r>
            <w:r w:rsidR="00AE0F24" w:rsidRPr="000F22C8">
              <w:rPr>
                <w:rFonts w:ascii="Times New Roman" w:eastAsia="Times New Roman" w:hAnsi="Times New Roman" w:cs="Times New Roman"/>
                <w:sz w:val="24"/>
                <w:szCs w:val="24"/>
                <w:lang w:val="en-ZA"/>
              </w:rPr>
              <w:t xml:space="preserve">the general public, </w:t>
            </w:r>
            <w:r w:rsidR="00437952" w:rsidRPr="000F22C8">
              <w:rPr>
                <w:rFonts w:ascii="Times New Roman" w:eastAsia="Times New Roman" w:hAnsi="Times New Roman" w:cs="Times New Roman"/>
                <w:sz w:val="24"/>
                <w:szCs w:val="24"/>
                <w:lang w:val="en-ZA"/>
              </w:rPr>
              <w:t>etc.</w:t>
            </w:r>
          </w:p>
        </w:tc>
      </w:tr>
      <w:tr w:rsidR="00AE0F24" w:rsidRPr="000F22C8" w14:paraId="7317C619" w14:textId="77777777" w:rsidTr="00E15465">
        <w:tc>
          <w:tcPr>
            <w:tcW w:w="562" w:type="dxa"/>
          </w:tcPr>
          <w:p w14:paraId="718DBDAA" w14:textId="18FE8C3A" w:rsidR="00AE0F24" w:rsidRPr="000F22C8" w:rsidRDefault="00AE0F24" w:rsidP="00B84210">
            <w:pPr>
              <w:pStyle w:val="ListParagraph"/>
              <w:ind w:left="0"/>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1.6</w:t>
            </w:r>
          </w:p>
        </w:tc>
        <w:tc>
          <w:tcPr>
            <w:tcW w:w="8931" w:type="dxa"/>
          </w:tcPr>
          <w:p w14:paraId="7B0E6A7A" w14:textId="63B46D86" w:rsidR="00AE0F24" w:rsidRPr="000F22C8" w:rsidRDefault="00AE0F24" w:rsidP="00B84210">
            <w:pPr>
              <w:pStyle w:val="ListParagraph"/>
              <w:ind w:left="0"/>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Once all the above has been completed or sufficiently advanced, prepare training materials for priority sectors and organisations, and provide training courses.</w:t>
            </w:r>
          </w:p>
        </w:tc>
      </w:tr>
    </w:tbl>
    <w:p w14:paraId="22CA0CED" w14:textId="6AB9B4DB" w:rsidR="00581CA8" w:rsidRPr="000F22C8" w:rsidRDefault="00581CA8" w:rsidP="00B84210">
      <w:pPr>
        <w:pStyle w:val="ListParagraph"/>
        <w:ind w:left="0"/>
        <w:rPr>
          <w:rFonts w:ascii="Times New Roman" w:eastAsia="Times New Roman" w:hAnsi="Times New Roman" w:cs="Times New Roman"/>
          <w:sz w:val="24"/>
          <w:szCs w:val="24"/>
          <w:lang w:val="en-ZA"/>
        </w:rPr>
      </w:pPr>
    </w:p>
    <w:tbl>
      <w:tblPr>
        <w:tblStyle w:val="TableGrid"/>
        <w:tblW w:w="9776" w:type="dxa"/>
        <w:tblLayout w:type="fixed"/>
        <w:tblLook w:val="04A0" w:firstRow="1" w:lastRow="0" w:firstColumn="1" w:lastColumn="0" w:noHBand="0" w:noVBand="1"/>
      </w:tblPr>
      <w:tblGrid>
        <w:gridCol w:w="516"/>
        <w:gridCol w:w="9260"/>
      </w:tblGrid>
      <w:tr w:rsidR="00AE0F24" w:rsidRPr="000F22C8" w14:paraId="63B174F5" w14:textId="77777777" w:rsidTr="00E15465">
        <w:tc>
          <w:tcPr>
            <w:tcW w:w="9776" w:type="dxa"/>
            <w:gridSpan w:val="2"/>
          </w:tcPr>
          <w:p w14:paraId="777BCE97" w14:textId="77185F7A" w:rsidR="00AE0F24" w:rsidRPr="000F22C8" w:rsidRDefault="006118F5" w:rsidP="00CC160B">
            <w:pPr>
              <w:pStyle w:val="ListParagraph"/>
              <w:numPr>
                <w:ilvl w:val="0"/>
                <w:numId w:val="3"/>
              </w:numPr>
              <w:spacing w:after="120"/>
              <w:rPr>
                <w:rFonts w:ascii="Times New Roman" w:eastAsia="Times New Roman" w:hAnsi="Times New Roman" w:cs="Times New Roman"/>
                <w:b/>
                <w:bCs/>
                <w:sz w:val="24"/>
                <w:szCs w:val="24"/>
                <w:lang w:val="en-ZA"/>
              </w:rPr>
            </w:pPr>
            <w:r w:rsidRPr="000F22C8">
              <w:rPr>
                <w:rFonts w:ascii="Times New Roman" w:eastAsia="Times New Roman" w:hAnsi="Times New Roman" w:cs="Times New Roman"/>
                <w:b/>
                <w:bCs/>
                <w:sz w:val="24"/>
                <w:szCs w:val="24"/>
                <w:lang w:val="en-ZA"/>
              </w:rPr>
              <w:lastRenderedPageBreak/>
              <w:t>Prevent the spread of existing invasive alien species within Namibia</w:t>
            </w:r>
          </w:p>
        </w:tc>
      </w:tr>
      <w:tr w:rsidR="00AE0F24" w:rsidRPr="000F22C8" w14:paraId="54F2EB1B" w14:textId="77777777" w:rsidTr="00E15465">
        <w:tc>
          <w:tcPr>
            <w:tcW w:w="516" w:type="dxa"/>
          </w:tcPr>
          <w:p w14:paraId="29E0CFD2" w14:textId="379E2F9D" w:rsidR="00AE0F24" w:rsidRPr="000F22C8" w:rsidRDefault="006118F5" w:rsidP="00B84210">
            <w:pPr>
              <w:pStyle w:val="ListParagraph"/>
              <w:ind w:left="0"/>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2.1</w:t>
            </w:r>
          </w:p>
        </w:tc>
        <w:tc>
          <w:tcPr>
            <w:tcW w:w="9260" w:type="dxa"/>
          </w:tcPr>
          <w:p w14:paraId="75031A0E" w14:textId="057C7212" w:rsidR="00AE0F24" w:rsidRPr="000F22C8" w:rsidRDefault="00BF61C9" w:rsidP="00B84210">
            <w:pPr>
              <w:pStyle w:val="ListParagraph"/>
              <w:ind w:left="0"/>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Prepare a list of invasive alien species already in Namibia that may not be traded, propagated, possessed and must be eradicated.</w:t>
            </w:r>
            <w:r w:rsidR="00435653" w:rsidRPr="000F22C8">
              <w:rPr>
                <w:rFonts w:ascii="Times New Roman" w:eastAsia="Times New Roman" w:hAnsi="Times New Roman" w:cs="Times New Roman"/>
                <w:sz w:val="24"/>
                <w:szCs w:val="24"/>
                <w:lang w:val="en-ZA"/>
              </w:rPr>
              <w:t xml:space="preserve"> Where appropriate, this may include bioclimatic zones.</w:t>
            </w:r>
          </w:p>
          <w:p w14:paraId="04B24236" w14:textId="6A390CB2" w:rsidR="00825CCC" w:rsidRPr="000F22C8" w:rsidRDefault="00BF61C9" w:rsidP="00B84210">
            <w:pPr>
              <w:pStyle w:val="ListParagraph"/>
              <w:ind w:left="0"/>
              <w:rPr>
                <w:rFonts w:ascii="Times New Roman" w:hAnsi="Times New Roman" w:cs="Times New Roman"/>
                <w:sz w:val="24"/>
                <w:szCs w:val="24"/>
              </w:rPr>
            </w:pPr>
            <w:r w:rsidRPr="000F22C8">
              <w:rPr>
                <w:rFonts w:ascii="Times New Roman" w:eastAsia="Times New Roman" w:hAnsi="Times New Roman" w:cs="Times New Roman"/>
                <w:sz w:val="24"/>
                <w:szCs w:val="24"/>
                <w:lang w:val="en-ZA"/>
              </w:rPr>
              <w:t>See</w:t>
            </w:r>
            <w:r w:rsidR="00B60589" w:rsidRPr="000F22C8">
              <w:rPr>
                <w:rFonts w:ascii="Times New Roman" w:eastAsia="Times New Roman" w:hAnsi="Times New Roman" w:cs="Times New Roman"/>
                <w:sz w:val="24"/>
                <w:szCs w:val="24"/>
                <w:lang w:val="en-ZA"/>
              </w:rPr>
              <w:t xml:space="preserve"> example from South Africa, w</w:t>
            </w:r>
            <w:r w:rsidR="000F22C8" w:rsidRPr="000F22C8">
              <w:rPr>
                <w:rFonts w:ascii="Times New Roman" w:eastAsia="Times New Roman" w:hAnsi="Times New Roman" w:cs="Times New Roman"/>
                <w:sz w:val="24"/>
                <w:szCs w:val="24"/>
                <w:lang w:val="en-ZA"/>
              </w:rPr>
              <w:t>h</w:t>
            </w:r>
            <w:r w:rsidR="00B60589" w:rsidRPr="000F22C8">
              <w:rPr>
                <w:rFonts w:ascii="Times New Roman" w:eastAsia="Times New Roman" w:hAnsi="Times New Roman" w:cs="Times New Roman"/>
                <w:sz w:val="24"/>
                <w:szCs w:val="24"/>
                <w:lang w:val="en-ZA"/>
              </w:rPr>
              <w:t xml:space="preserve">ere alien plants are placed in various categories based on their invasiveness: </w:t>
            </w:r>
            <w:hyperlink r:id="rId8" w:tgtFrame="_blank" w:history="1">
              <w:r w:rsidR="00B60589" w:rsidRPr="000F22C8">
                <w:rPr>
                  <w:rStyle w:val="Hyperlink"/>
                  <w:rFonts w:ascii="Times New Roman" w:hAnsi="Times New Roman" w:cs="Times New Roman"/>
                  <w:sz w:val="24"/>
                  <w:szCs w:val="24"/>
                </w:rPr>
                <w:t xml:space="preserve">Henderson L. 2001. Alien Weeds and Invasive Plants. </w:t>
              </w:r>
              <w:r w:rsidR="00B60589" w:rsidRPr="000F22C8">
                <w:rPr>
                  <w:rStyle w:val="Emphasis"/>
                  <w:rFonts w:ascii="Times New Roman" w:hAnsi="Times New Roman" w:cs="Times New Roman"/>
                  <w:color w:val="0000FF"/>
                  <w:sz w:val="24"/>
                  <w:szCs w:val="24"/>
                  <w:u w:val="single"/>
                </w:rPr>
                <w:t>Plant Protection Research Institute Handbook No. 12.</w:t>
              </w:r>
              <w:r w:rsidR="00B60589" w:rsidRPr="000F22C8">
                <w:rPr>
                  <w:rStyle w:val="Hyperlink"/>
                  <w:rFonts w:ascii="Times New Roman" w:hAnsi="Times New Roman" w:cs="Times New Roman"/>
                  <w:sz w:val="24"/>
                  <w:szCs w:val="24"/>
                </w:rPr>
                <w:t xml:space="preserve"> ARC, Pretoria: 1-300</w:t>
              </w:r>
            </w:hyperlink>
            <w:r w:rsidR="00B60589" w:rsidRPr="000F22C8">
              <w:rPr>
                <w:rFonts w:ascii="Times New Roman" w:hAnsi="Times New Roman" w:cs="Times New Roman"/>
                <w:sz w:val="24"/>
                <w:szCs w:val="24"/>
              </w:rPr>
              <w:t>.</w:t>
            </w:r>
          </w:p>
          <w:p w14:paraId="30916596" w14:textId="0B75BB67" w:rsidR="00BF61C9" w:rsidRPr="000F22C8" w:rsidRDefault="00825CCC" w:rsidP="00B84210">
            <w:pPr>
              <w:pStyle w:val="ListParagraph"/>
              <w:ind w:left="0"/>
              <w:rPr>
                <w:rFonts w:ascii="Times New Roman" w:eastAsia="Times New Roman" w:hAnsi="Times New Roman" w:cs="Times New Roman"/>
                <w:sz w:val="24"/>
                <w:szCs w:val="24"/>
                <w:lang w:val="en-ZA"/>
              </w:rPr>
            </w:pPr>
            <w:r w:rsidRPr="000F22C8">
              <w:rPr>
                <w:rFonts w:ascii="Times New Roman" w:hAnsi="Times New Roman" w:cs="Times New Roman"/>
                <w:sz w:val="24"/>
                <w:szCs w:val="24"/>
                <w:lang w:val="en-ZA"/>
              </w:rPr>
              <w:t xml:space="preserve">See also for categories: </w:t>
            </w:r>
            <w:hyperlink r:id="rId9" w:history="1">
              <w:r w:rsidRPr="000F22C8">
                <w:rPr>
                  <w:rStyle w:val="Hyperlink"/>
                  <w:rFonts w:ascii="Times New Roman" w:hAnsi="Times New Roman" w:cs="Times New Roman"/>
                  <w:sz w:val="24"/>
                  <w:szCs w:val="24"/>
                  <w:lang w:val="en-ZA"/>
                </w:rPr>
                <w:t>https://www.dffe.gov.za/sites/default/files/docs/henderson_naturalisedinvasive_casualalienplants.pdf</w:t>
              </w:r>
            </w:hyperlink>
            <w:r w:rsidRPr="000F22C8">
              <w:rPr>
                <w:rFonts w:ascii="Times New Roman" w:hAnsi="Times New Roman" w:cs="Times New Roman"/>
                <w:sz w:val="24"/>
                <w:szCs w:val="24"/>
                <w:lang w:val="en-ZA"/>
              </w:rPr>
              <w:t xml:space="preserve"> </w:t>
            </w:r>
          </w:p>
        </w:tc>
      </w:tr>
      <w:tr w:rsidR="00AE0F24" w:rsidRPr="000F22C8" w14:paraId="39D0174B" w14:textId="77777777" w:rsidTr="00E15465">
        <w:tc>
          <w:tcPr>
            <w:tcW w:w="516" w:type="dxa"/>
          </w:tcPr>
          <w:p w14:paraId="06324CD2" w14:textId="00AE7119" w:rsidR="00AE0F24" w:rsidRPr="000F22C8" w:rsidRDefault="00A3098E" w:rsidP="00B84210">
            <w:pPr>
              <w:pStyle w:val="ListParagraph"/>
              <w:ind w:left="0"/>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2.2</w:t>
            </w:r>
          </w:p>
        </w:tc>
        <w:tc>
          <w:tcPr>
            <w:tcW w:w="9260" w:type="dxa"/>
          </w:tcPr>
          <w:p w14:paraId="7F232CCA" w14:textId="41A8C084" w:rsidR="00AE0F24" w:rsidRPr="000F22C8" w:rsidRDefault="00A3098E" w:rsidP="00B84210">
            <w:pPr>
              <w:pStyle w:val="ListParagraph"/>
              <w:ind w:left="0"/>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Gazette the categori</w:t>
            </w:r>
            <w:r w:rsidR="00825CCC" w:rsidRPr="000F22C8">
              <w:rPr>
                <w:rFonts w:ascii="Times New Roman" w:eastAsia="Times New Roman" w:hAnsi="Times New Roman" w:cs="Times New Roman"/>
                <w:sz w:val="24"/>
                <w:szCs w:val="24"/>
                <w:lang w:val="en-ZA"/>
              </w:rPr>
              <w:t xml:space="preserve">sed </w:t>
            </w:r>
            <w:r w:rsidRPr="000F22C8">
              <w:rPr>
                <w:rFonts w:ascii="Times New Roman" w:eastAsia="Times New Roman" w:hAnsi="Times New Roman" w:cs="Times New Roman"/>
                <w:sz w:val="24"/>
                <w:szCs w:val="24"/>
                <w:lang w:val="en-ZA"/>
              </w:rPr>
              <w:t>list and required actions per species as Regulations (</w:t>
            </w:r>
            <w:r w:rsidR="004C07C1" w:rsidRPr="000F22C8">
              <w:rPr>
                <w:rFonts w:ascii="Times New Roman" w:eastAsia="Times New Roman" w:hAnsi="Times New Roman" w:cs="Times New Roman"/>
                <w:sz w:val="24"/>
                <w:szCs w:val="24"/>
                <w:lang w:val="en-ZA"/>
              </w:rPr>
              <w:t xml:space="preserve">under the EMA? </w:t>
            </w:r>
            <w:r w:rsidR="00B74E57" w:rsidRPr="000F22C8">
              <w:rPr>
                <w:rFonts w:ascii="Times New Roman" w:eastAsia="Times New Roman" w:hAnsi="Times New Roman" w:cs="Times New Roman"/>
                <w:sz w:val="24"/>
                <w:szCs w:val="24"/>
                <w:lang w:val="en-ZA"/>
              </w:rPr>
              <w:t>or</w:t>
            </w:r>
            <w:r w:rsidR="004C07C1" w:rsidRPr="000F22C8">
              <w:rPr>
                <w:rFonts w:ascii="Times New Roman" w:eastAsia="Times New Roman" w:hAnsi="Times New Roman" w:cs="Times New Roman"/>
                <w:sz w:val="24"/>
                <w:szCs w:val="24"/>
                <w:lang w:val="en-ZA"/>
              </w:rPr>
              <w:t xml:space="preserve"> Parks &amp; Wildlife?</w:t>
            </w:r>
            <w:r w:rsidRPr="000F22C8">
              <w:rPr>
                <w:rFonts w:ascii="Times New Roman" w:eastAsia="Times New Roman" w:hAnsi="Times New Roman" w:cs="Times New Roman"/>
                <w:sz w:val="24"/>
                <w:szCs w:val="24"/>
                <w:lang w:val="en-ZA"/>
              </w:rPr>
              <w:t>)</w:t>
            </w:r>
          </w:p>
          <w:p w14:paraId="52B9B7E1" w14:textId="1562AEC3" w:rsidR="00E15465" w:rsidRPr="000F22C8" w:rsidRDefault="00E15465" w:rsidP="00B84210">
            <w:pPr>
              <w:pStyle w:val="ListParagraph"/>
              <w:ind w:left="0"/>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 xml:space="preserve">See the South African Biodiversity Act of 2004 as an example: </w:t>
            </w:r>
            <w:hyperlink r:id="rId10" w:history="1">
              <w:r w:rsidRPr="000F22C8">
                <w:rPr>
                  <w:rStyle w:val="Hyperlink"/>
                  <w:rFonts w:ascii="Times New Roman" w:eastAsia="Times New Roman" w:hAnsi="Times New Roman" w:cs="Times New Roman"/>
                  <w:sz w:val="24"/>
                  <w:szCs w:val="24"/>
                  <w:lang w:val="en-ZA"/>
                </w:rPr>
                <w:t>https://www.sanbi.org/wp-content/uploads/2018/03/biodiversityact2004pdf-2.pdf</w:t>
              </w:r>
            </w:hyperlink>
            <w:r w:rsidRPr="000F22C8">
              <w:rPr>
                <w:rFonts w:ascii="Times New Roman" w:eastAsia="Times New Roman" w:hAnsi="Times New Roman" w:cs="Times New Roman"/>
                <w:sz w:val="24"/>
                <w:szCs w:val="24"/>
                <w:lang w:val="en-ZA"/>
              </w:rPr>
              <w:t xml:space="preserve"> </w:t>
            </w:r>
          </w:p>
        </w:tc>
      </w:tr>
      <w:tr w:rsidR="00AE0F24" w:rsidRPr="000F22C8" w14:paraId="26ADE77D" w14:textId="77777777" w:rsidTr="00E15465">
        <w:tc>
          <w:tcPr>
            <w:tcW w:w="516" w:type="dxa"/>
          </w:tcPr>
          <w:p w14:paraId="7F1A68F1" w14:textId="4B78C8DA" w:rsidR="00AE0F24" w:rsidRPr="000F22C8" w:rsidRDefault="00A3098E" w:rsidP="00B84210">
            <w:pPr>
              <w:pStyle w:val="ListParagraph"/>
              <w:ind w:left="0"/>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2.3</w:t>
            </w:r>
          </w:p>
        </w:tc>
        <w:tc>
          <w:tcPr>
            <w:tcW w:w="9260" w:type="dxa"/>
          </w:tcPr>
          <w:p w14:paraId="06D76A98" w14:textId="77777777" w:rsidR="00AE0F24" w:rsidRPr="000F22C8" w:rsidRDefault="00A3098E" w:rsidP="00B84210">
            <w:pPr>
              <w:pStyle w:val="ListParagraph"/>
              <w:ind w:left="0"/>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Develop information and educational material with focussed messages for:</w:t>
            </w:r>
          </w:p>
          <w:p w14:paraId="397583F3" w14:textId="0B17D701" w:rsidR="00A3098E" w:rsidRPr="000F22C8" w:rsidRDefault="00A3098E" w:rsidP="00A3098E">
            <w:pPr>
              <w:pStyle w:val="ListParagraph"/>
              <w:numPr>
                <w:ilvl w:val="0"/>
                <w:numId w:val="5"/>
              </w:numPr>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Government ministries and agencies</w:t>
            </w:r>
            <w:r w:rsidR="00BB4376" w:rsidRPr="000F22C8">
              <w:rPr>
                <w:rFonts w:ascii="Times New Roman" w:eastAsia="Times New Roman" w:hAnsi="Times New Roman" w:cs="Times New Roman"/>
                <w:sz w:val="24"/>
                <w:szCs w:val="24"/>
                <w:lang w:val="en-ZA"/>
              </w:rPr>
              <w:t xml:space="preserve"> (agric</w:t>
            </w:r>
            <w:r w:rsidR="000F22C8">
              <w:rPr>
                <w:rFonts w:ascii="Times New Roman" w:eastAsia="Times New Roman" w:hAnsi="Times New Roman" w:cs="Times New Roman"/>
                <w:sz w:val="24"/>
                <w:szCs w:val="24"/>
                <w:lang w:val="en-ZA"/>
              </w:rPr>
              <w:t>ulture</w:t>
            </w:r>
            <w:r w:rsidR="00BB4376" w:rsidRPr="000F22C8">
              <w:rPr>
                <w:rFonts w:ascii="Times New Roman" w:eastAsia="Times New Roman" w:hAnsi="Times New Roman" w:cs="Times New Roman"/>
                <w:sz w:val="24"/>
                <w:szCs w:val="24"/>
                <w:lang w:val="en-ZA"/>
              </w:rPr>
              <w:t>, water, environment, parks, forestry, fisheries, customs, defence ..)</w:t>
            </w:r>
          </w:p>
          <w:p w14:paraId="35777F39" w14:textId="4BC1EB6D" w:rsidR="00BB4376" w:rsidRPr="000F22C8" w:rsidRDefault="00223B60" w:rsidP="00A3098E">
            <w:pPr>
              <w:pStyle w:val="ListParagraph"/>
              <w:numPr>
                <w:ilvl w:val="0"/>
                <w:numId w:val="5"/>
              </w:numPr>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Towns (municipalities, l</w:t>
            </w:r>
            <w:r w:rsidR="00BB4376" w:rsidRPr="000F22C8">
              <w:rPr>
                <w:rFonts w:ascii="Times New Roman" w:eastAsia="Times New Roman" w:hAnsi="Times New Roman" w:cs="Times New Roman"/>
                <w:sz w:val="24"/>
                <w:szCs w:val="24"/>
                <w:lang w:val="en-ZA"/>
              </w:rPr>
              <w:t>ocal authorities</w:t>
            </w:r>
            <w:r w:rsidRPr="000F22C8">
              <w:rPr>
                <w:rFonts w:ascii="Times New Roman" w:eastAsia="Times New Roman" w:hAnsi="Times New Roman" w:cs="Times New Roman"/>
                <w:sz w:val="24"/>
                <w:szCs w:val="24"/>
                <w:lang w:val="en-ZA"/>
              </w:rPr>
              <w:t>, regional councils ..)</w:t>
            </w:r>
          </w:p>
          <w:p w14:paraId="474FAC71" w14:textId="34D0486E" w:rsidR="00BB4376" w:rsidRPr="000F22C8" w:rsidRDefault="00BB4376" w:rsidP="00A3098E">
            <w:pPr>
              <w:pStyle w:val="ListParagraph"/>
              <w:numPr>
                <w:ilvl w:val="0"/>
                <w:numId w:val="5"/>
              </w:numPr>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Agriculture (unions, farmers, green schemes, conservancies, agronomic board ..)</w:t>
            </w:r>
          </w:p>
          <w:p w14:paraId="1B30A901" w14:textId="77777777" w:rsidR="00BB4376" w:rsidRPr="000F22C8" w:rsidRDefault="00BB4376" w:rsidP="00A3098E">
            <w:pPr>
              <w:pStyle w:val="ListParagraph"/>
              <w:numPr>
                <w:ilvl w:val="0"/>
                <w:numId w:val="5"/>
              </w:numPr>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Tourism (lodges, privately protected areas, NWR ..)</w:t>
            </w:r>
          </w:p>
          <w:p w14:paraId="4EDCD6A8" w14:textId="3C4699F3" w:rsidR="00BB4376" w:rsidRPr="000F22C8" w:rsidRDefault="00223B60" w:rsidP="00A3098E">
            <w:pPr>
              <w:pStyle w:val="ListParagraph"/>
              <w:numPr>
                <w:ilvl w:val="0"/>
                <w:numId w:val="5"/>
              </w:numPr>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Nurseries</w:t>
            </w:r>
            <w:r w:rsidR="005077E3" w:rsidRPr="000F22C8">
              <w:rPr>
                <w:rFonts w:ascii="Times New Roman" w:eastAsia="Times New Roman" w:hAnsi="Times New Roman" w:cs="Times New Roman"/>
                <w:sz w:val="24"/>
                <w:szCs w:val="24"/>
                <w:lang w:val="en-ZA"/>
              </w:rPr>
              <w:t>, landscape and gardening services, architects</w:t>
            </w:r>
            <w:r w:rsidRPr="000F22C8">
              <w:rPr>
                <w:rFonts w:ascii="Times New Roman" w:eastAsia="Times New Roman" w:hAnsi="Times New Roman" w:cs="Times New Roman"/>
                <w:sz w:val="24"/>
                <w:szCs w:val="24"/>
                <w:lang w:val="en-ZA"/>
              </w:rPr>
              <w:t xml:space="preserve"> and pet shops</w:t>
            </w:r>
          </w:p>
          <w:p w14:paraId="5D8D1B55" w14:textId="6CAF8394" w:rsidR="00223B60" w:rsidRPr="000F22C8" w:rsidRDefault="00223B60" w:rsidP="00A3098E">
            <w:pPr>
              <w:pStyle w:val="ListParagraph"/>
              <w:numPr>
                <w:ilvl w:val="0"/>
                <w:numId w:val="5"/>
              </w:numPr>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University curriculum for agric</w:t>
            </w:r>
            <w:r w:rsidR="000F22C8">
              <w:rPr>
                <w:rFonts w:ascii="Times New Roman" w:eastAsia="Times New Roman" w:hAnsi="Times New Roman" w:cs="Times New Roman"/>
                <w:sz w:val="24"/>
                <w:szCs w:val="24"/>
                <w:lang w:val="en-ZA"/>
              </w:rPr>
              <w:t>ulture</w:t>
            </w:r>
            <w:r w:rsidRPr="000F22C8">
              <w:rPr>
                <w:rFonts w:ascii="Times New Roman" w:eastAsia="Times New Roman" w:hAnsi="Times New Roman" w:cs="Times New Roman"/>
                <w:sz w:val="24"/>
                <w:szCs w:val="24"/>
                <w:lang w:val="en-ZA"/>
              </w:rPr>
              <w:t>, natural resources, geography, environment …</w:t>
            </w:r>
          </w:p>
          <w:p w14:paraId="491323B2" w14:textId="77777777" w:rsidR="00223B60" w:rsidRPr="000F22C8" w:rsidRDefault="00223B60" w:rsidP="00A3098E">
            <w:pPr>
              <w:pStyle w:val="ListParagraph"/>
              <w:numPr>
                <w:ilvl w:val="0"/>
                <w:numId w:val="5"/>
              </w:numPr>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School level information</w:t>
            </w:r>
          </w:p>
          <w:p w14:paraId="0364F136" w14:textId="0569B493" w:rsidR="00223B60" w:rsidRPr="000F22C8" w:rsidRDefault="00223B60" w:rsidP="00A3098E">
            <w:pPr>
              <w:pStyle w:val="ListParagraph"/>
              <w:numPr>
                <w:ilvl w:val="0"/>
                <w:numId w:val="5"/>
              </w:numPr>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General public – particularly gardeners</w:t>
            </w:r>
          </w:p>
          <w:p w14:paraId="43411CDB" w14:textId="23B05640" w:rsidR="004C07C1" w:rsidRPr="000F22C8" w:rsidRDefault="004C07C1" w:rsidP="00AA006E">
            <w:pPr>
              <w:pStyle w:val="ListParagraph"/>
              <w:numPr>
                <w:ilvl w:val="0"/>
                <w:numId w:val="5"/>
              </w:numPr>
              <w:spacing w:before="240"/>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Include info on how to eradicate different species</w:t>
            </w:r>
            <w:r w:rsidR="00E15465" w:rsidRPr="000F22C8">
              <w:rPr>
                <w:rFonts w:ascii="Times New Roman" w:eastAsia="Times New Roman" w:hAnsi="Times New Roman" w:cs="Times New Roman"/>
                <w:sz w:val="24"/>
                <w:szCs w:val="24"/>
                <w:lang w:val="en-ZA"/>
              </w:rPr>
              <w:t xml:space="preserve"> and prevent further dis</w:t>
            </w:r>
            <w:r w:rsidR="006A500A" w:rsidRPr="000F22C8">
              <w:rPr>
                <w:rFonts w:ascii="Times New Roman" w:eastAsia="Times New Roman" w:hAnsi="Times New Roman" w:cs="Times New Roman"/>
                <w:sz w:val="24"/>
                <w:szCs w:val="24"/>
                <w:lang w:val="en-ZA"/>
              </w:rPr>
              <w:t>pe</w:t>
            </w:r>
            <w:r w:rsidR="00E15465" w:rsidRPr="000F22C8">
              <w:rPr>
                <w:rFonts w:ascii="Times New Roman" w:eastAsia="Times New Roman" w:hAnsi="Times New Roman" w:cs="Times New Roman"/>
                <w:sz w:val="24"/>
                <w:szCs w:val="24"/>
                <w:lang w:val="en-ZA"/>
              </w:rPr>
              <w:t>rsal</w:t>
            </w:r>
          </w:p>
          <w:p w14:paraId="17F068E5" w14:textId="77777777" w:rsidR="00223B60" w:rsidRPr="000F22C8" w:rsidRDefault="00223B60" w:rsidP="00223B60">
            <w:pPr>
              <w:rPr>
                <w:rFonts w:ascii="Times New Roman" w:eastAsia="Times New Roman" w:hAnsi="Times New Roman" w:cs="Times New Roman"/>
                <w:sz w:val="24"/>
                <w:szCs w:val="24"/>
                <w:lang w:val="en-ZA"/>
              </w:rPr>
            </w:pPr>
          </w:p>
          <w:p w14:paraId="3338D771" w14:textId="5C600D98" w:rsidR="00223B60" w:rsidRPr="000F22C8" w:rsidRDefault="00223B60" w:rsidP="00223B60">
            <w:pPr>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 xml:space="preserve">All this material could be held on a dedicated website – see example from South Africa: </w:t>
            </w:r>
            <w:hyperlink r:id="rId11" w:history="1">
              <w:r w:rsidRPr="000F22C8">
                <w:rPr>
                  <w:rStyle w:val="Hyperlink"/>
                  <w:rFonts w:ascii="Times New Roman" w:eastAsia="Times New Roman" w:hAnsi="Times New Roman" w:cs="Times New Roman"/>
                  <w:sz w:val="24"/>
                  <w:szCs w:val="24"/>
                  <w:lang w:val="en-ZA"/>
                </w:rPr>
                <w:t>https://agribook.co.za/natural-resource-management/invasive-alien-species-ias/</w:t>
              </w:r>
            </w:hyperlink>
            <w:r w:rsidRPr="000F22C8">
              <w:rPr>
                <w:rFonts w:ascii="Times New Roman" w:eastAsia="Times New Roman" w:hAnsi="Times New Roman" w:cs="Times New Roman"/>
                <w:sz w:val="24"/>
                <w:szCs w:val="24"/>
                <w:lang w:val="en-ZA"/>
              </w:rPr>
              <w:t xml:space="preserve"> </w:t>
            </w:r>
          </w:p>
        </w:tc>
      </w:tr>
      <w:tr w:rsidR="00AE0F24" w:rsidRPr="000F22C8" w14:paraId="14D7D8DD" w14:textId="77777777" w:rsidTr="00E15465">
        <w:tc>
          <w:tcPr>
            <w:tcW w:w="516" w:type="dxa"/>
          </w:tcPr>
          <w:p w14:paraId="78966D4A" w14:textId="5ED4630B" w:rsidR="00AE0F24" w:rsidRPr="000F22C8" w:rsidRDefault="00E15465" w:rsidP="00B84210">
            <w:pPr>
              <w:pStyle w:val="ListParagraph"/>
              <w:ind w:left="0"/>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2.4</w:t>
            </w:r>
          </w:p>
        </w:tc>
        <w:tc>
          <w:tcPr>
            <w:tcW w:w="9260" w:type="dxa"/>
          </w:tcPr>
          <w:p w14:paraId="3DEBA9A4" w14:textId="688C9119" w:rsidR="00AE0F24" w:rsidRPr="000F22C8" w:rsidRDefault="00E15465" w:rsidP="00B84210">
            <w:pPr>
              <w:pStyle w:val="ListParagraph"/>
              <w:ind w:left="0"/>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Once the above is in place, set up an anonymous whistle-blower system for reporting the presence of invasive alien species and transgressions</w:t>
            </w:r>
            <w:r w:rsidR="00A704E1" w:rsidRPr="000F22C8">
              <w:rPr>
                <w:rFonts w:ascii="Times New Roman" w:eastAsia="Times New Roman" w:hAnsi="Times New Roman" w:cs="Times New Roman"/>
                <w:sz w:val="24"/>
                <w:szCs w:val="24"/>
                <w:lang w:val="en-ZA"/>
              </w:rPr>
              <w:t>.</w:t>
            </w:r>
          </w:p>
        </w:tc>
      </w:tr>
      <w:tr w:rsidR="00AE0F24" w:rsidRPr="000F22C8" w14:paraId="689BE120" w14:textId="77777777" w:rsidTr="00E15465">
        <w:tc>
          <w:tcPr>
            <w:tcW w:w="516" w:type="dxa"/>
          </w:tcPr>
          <w:p w14:paraId="37A7596C" w14:textId="38407AD5" w:rsidR="00AE0F24" w:rsidRPr="000F22C8" w:rsidRDefault="00A704E1" w:rsidP="00B84210">
            <w:pPr>
              <w:pStyle w:val="ListParagraph"/>
              <w:ind w:left="0"/>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2.5</w:t>
            </w:r>
          </w:p>
        </w:tc>
        <w:tc>
          <w:tcPr>
            <w:tcW w:w="9260" w:type="dxa"/>
          </w:tcPr>
          <w:p w14:paraId="2A1E547C" w14:textId="0535B922" w:rsidR="00AE0F24" w:rsidRPr="000F22C8" w:rsidRDefault="00A704E1" w:rsidP="00B84210">
            <w:pPr>
              <w:pStyle w:val="ListParagraph"/>
              <w:ind w:left="0"/>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Expand the current monitoring system to all invasive aliens (via the citizen science EIS) and grow participation.</w:t>
            </w:r>
          </w:p>
        </w:tc>
      </w:tr>
      <w:tr w:rsidR="00AE0F24" w:rsidRPr="000F22C8" w14:paraId="7E6D11F9" w14:textId="77777777" w:rsidTr="00E15465">
        <w:tc>
          <w:tcPr>
            <w:tcW w:w="516" w:type="dxa"/>
          </w:tcPr>
          <w:p w14:paraId="3F187ECA" w14:textId="06124CAF" w:rsidR="00AE0F24" w:rsidRPr="000F22C8" w:rsidRDefault="00A704E1" w:rsidP="00B84210">
            <w:pPr>
              <w:pStyle w:val="ListParagraph"/>
              <w:ind w:left="0"/>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2.6</w:t>
            </w:r>
          </w:p>
        </w:tc>
        <w:tc>
          <w:tcPr>
            <w:tcW w:w="9260" w:type="dxa"/>
          </w:tcPr>
          <w:p w14:paraId="29C4D005" w14:textId="4397C19B" w:rsidR="00AE0F24" w:rsidRPr="000F22C8" w:rsidRDefault="00A704E1" w:rsidP="00B84210">
            <w:pPr>
              <w:pStyle w:val="ListParagraph"/>
              <w:ind w:left="0"/>
              <w:rPr>
                <w:rFonts w:ascii="Times New Roman" w:eastAsia="Times New Roman" w:hAnsi="Times New Roman" w:cs="Times New Roman"/>
                <w:sz w:val="24"/>
                <w:szCs w:val="24"/>
                <w:lang w:val="en-ZA"/>
              </w:rPr>
            </w:pPr>
            <w:r w:rsidRPr="000F22C8">
              <w:rPr>
                <w:rFonts w:ascii="Times New Roman" w:eastAsia="Times New Roman" w:hAnsi="Times New Roman" w:cs="Times New Roman"/>
                <w:sz w:val="24"/>
                <w:szCs w:val="24"/>
                <w:lang w:val="en-ZA"/>
              </w:rPr>
              <w:t>Where appropriate, support focussed research on impacts of invasive aliens on ecosystems and the economy, as well as effectiveness of interventions.</w:t>
            </w:r>
          </w:p>
        </w:tc>
      </w:tr>
    </w:tbl>
    <w:p w14:paraId="2A5523D6" w14:textId="77777777" w:rsidR="00AE0F24" w:rsidRPr="000F22C8" w:rsidRDefault="00AE0F24" w:rsidP="00B84210">
      <w:pPr>
        <w:pStyle w:val="ListParagraph"/>
        <w:ind w:left="0"/>
        <w:rPr>
          <w:rFonts w:ascii="Times New Roman" w:eastAsia="Times New Roman" w:hAnsi="Times New Roman" w:cs="Times New Roman"/>
          <w:sz w:val="24"/>
          <w:szCs w:val="24"/>
          <w:lang w:val="en-ZA"/>
        </w:rPr>
      </w:pPr>
    </w:p>
    <w:tbl>
      <w:tblPr>
        <w:tblStyle w:val="TableGrid"/>
        <w:tblW w:w="9776" w:type="dxa"/>
        <w:tblLook w:val="04A0" w:firstRow="1" w:lastRow="0" w:firstColumn="1" w:lastColumn="0" w:noHBand="0" w:noVBand="1"/>
      </w:tblPr>
      <w:tblGrid>
        <w:gridCol w:w="656"/>
        <w:gridCol w:w="9120"/>
      </w:tblGrid>
      <w:tr w:rsidR="00C965A3" w:rsidRPr="000F22C8" w14:paraId="7DC26BF8" w14:textId="77777777" w:rsidTr="00251359">
        <w:tc>
          <w:tcPr>
            <w:tcW w:w="9776" w:type="dxa"/>
            <w:gridSpan w:val="2"/>
          </w:tcPr>
          <w:p w14:paraId="0297346A" w14:textId="376CF1CA" w:rsidR="00C965A3" w:rsidRPr="000F22C8" w:rsidRDefault="00C965A3" w:rsidP="00B74E57">
            <w:pPr>
              <w:pStyle w:val="ListParagraph"/>
              <w:numPr>
                <w:ilvl w:val="0"/>
                <w:numId w:val="3"/>
              </w:numPr>
              <w:spacing w:after="120"/>
              <w:ind w:left="357" w:hanging="357"/>
              <w:rPr>
                <w:rFonts w:ascii="Times New Roman" w:hAnsi="Times New Roman" w:cs="Times New Roman"/>
                <w:b/>
                <w:bCs/>
                <w:sz w:val="24"/>
                <w:szCs w:val="24"/>
                <w:lang w:val="en-ZA"/>
              </w:rPr>
            </w:pPr>
            <w:r w:rsidRPr="000F22C8">
              <w:rPr>
                <w:rFonts w:ascii="Times New Roman" w:hAnsi="Times New Roman" w:cs="Times New Roman"/>
                <w:b/>
                <w:bCs/>
                <w:sz w:val="24"/>
                <w:szCs w:val="24"/>
                <w:lang w:val="en-ZA"/>
              </w:rPr>
              <w:t>Actively manage, control and eradicate invasive alien species in Namibia</w:t>
            </w:r>
          </w:p>
        </w:tc>
      </w:tr>
      <w:tr w:rsidR="00C965A3" w:rsidRPr="000F22C8" w14:paraId="2FAE5FE7" w14:textId="77777777" w:rsidTr="00EE2FDA">
        <w:tc>
          <w:tcPr>
            <w:tcW w:w="656" w:type="dxa"/>
          </w:tcPr>
          <w:p w14:paraId="26B50268" w14:textId="798801E0" w:rsidR="00C965A3" w:rsidRPr="000F22C8" w:rsidRDefault="00C965A3">
            <w:pPr>
              <w:rPr>
                <w:rFonts w:ascii="Times New Roman" w:hAnsi="Times New Roman" w:cs="Times New Roman"/>
                <w:sz w:val="24"/>
                <w:szCs w:val="24"/>
                <w:lang w:val="en-ZA"/>
              </w:rPr>
            </w:pPr>
            <w:r w:rsidRPr="000F22C8">
              <w:rPr>
                <w:rFonts w:ascii="Times New Roman" w:hAnsi="Times New Roman" w:cs="Times New Roman"/>
                <w:sz w:val="24"/>
                <w:szCs w:val="24"/>
                <w:lang w:val="en-ZA"/>
              </w:rPr>
              <w:t>3.1</w:t>
            </w:r>
          </w:p>
        </w:tc>
        <w:tc>
          <w:tcPr>
            <w:tcW w:w="9120" w:type="dxa"/>
          </w:tcPr>
          <w:p w14:paraId="0A00B06E" w14:textId="72EBB54D" w:rsidR="00B74E57" w:rsidRPr="000F22C8" w:rsidRDefault="006513E6">
            <w:pPr>
              <w:rPr>
                <w:rFonts w:ascii="Times New Roman" w:hAnsi="Times New Roman" w:cs="Times New Roman"/>
                <w:sz w:val="24"/>
                <w:szCs w:val="24"/>
                <w:lang w:val="en-ZA"/>
              </w:rPr>
            </w:pPr>
            <w:r w:rsidRPr="000F22C8">
              <w:rPr>
                <w:rFonts w:ascii="Times New Roman" w:hAnsi="Times New Roman" w:cs="Times New Roman"/>
                <w:sz w:val="24"/>
                <w:szCs w:val="24"/>
                <w:lang w:val="en-ZA"/>
              </w:rPr>
              <w:t xml:space="preserve">Compile and maintain </w:t>
            </w:r>
            <w:r w:rsidR="00B74E57" w:rsidRPr="000F22C8">
              <w:rPr>
                <w:rFonts w:ascii="Times New Roman" w:hAnsi="Times New Roman" w:cs="Times New Roman"/>
                <w:sz w:val="24"/>
                <w:szCs w:val="24"/>
                <w:lang w:val="en-ZA"/>
              </w:rPr>
              <w:t>lists of invasive alien species for which:</w:t>
            </w:r>
          </w:p>
          <w:p w14:paraId="65FCEB2E" w14:textId="1727B211" w:rsidR="00C965A3" w:rsidRPr="000F22C8" w:rsidRDefault="00B74E57" w:rsidP="00DB7C25">
            <w:pPr>
              <w:pStyle w:val="ListParagraph"/>
              <w:numPr>
                <w:ilvl w:val="0"/>
                <w:numId w:val="7"/>
              </w:numPr>
              <w:rPr>
                <w:rFonts w:ascii="Times New Roman" w:hAnsi="Times New Roman" w:cs="Times New Roman"/>
                <w:sz w:val="24"/>
                <w:szCs w:val="24"/>
                <w:lang w:val="en-ZA"/>
              </w:rPr>
            </w:pPr>
            <w:r w:rsidRPr="000F22C8">
              <w:rPr>
                <w:rFonts w:ascii="Times New Roman" w:hAnsi="Times New Roman" w:cs="Times New Roman"/>
                <w:sz w:val="24"/>
                <w:szCs w:val="24"/>
                <w:lang w:val="en-ZA"/>
              </w:rPr>
              <w:t>there are biocontrol agents approved in South Africa, and</w:t>
            </w:r>
          </w:p>
          <w:p w14:paraId="092A1D30" w14:textId="0C788739" w:rsidR="00B74E57" w:rsidRPr="000F22C8" w:rsidRDefault="00B74E57" w:rsidP="00DB7C25">
            <w:pPr>
              <w:pStyle w:val="ListParagraph"/>
              <w:numPr>
                <w:ilvl w:val="0"/>
                <w:numId w:val="7"/>
              </w:numPr>
              <w:rPr>
                <w:rFonts w:ascii="Times New Roman" w:hAnsi="Times New Roman" w:cs="Times New Roman"/>
                <w:sz w:val="24"/>
                <w:szCs w:val="24"/>
                <w:lang w:val="en-ZA"/>
              </w:rPr>
            </w:pPr>
            <w:r w:rsidRPr="000F22C8">
              <w:rPr>
                <w:rFonts w:ascii="Times New Roman" w:hAnsi="Times New Roman" w:cs="Times New Roman"/>
                <w:sz w:val="24"/>
                <w:szCs w:val="24"/>
                <w:lang w:val="en-ZA"/>
              </w:rPr>
              <w:t xml:space="preserve">other effective control methods </w:t>
            </w:r>
            <w:r w:rsidR="000F22C8">
              <w:rPr>
                <w:rFonts w:ascii="Times New Roman" w:hAnsi="Times New Roman" w:cs="Times New Roman"/>
                <w:sz w:val="24"/>
                <w:szCs w:val="24"/>
                <w:lang w:val="en-ZA"/>
              </w:rPr>
              <w:t xml:space="preserve">are </w:t>
            </w:r>
            <w:r w:rsidRPr="000F22C8">
              <w:rPr>
                <w:rFonts w:ascii="Times New Roman" w:hAnsi="Times New Roman" w:cs="Times New Roman"/>
                <w:sz w:val="24"/>
                <w:szCs w:val="24"/>
                <w:lang w:val="en-ZA"/>
              </w:rPr>
              <w:t>recommended</w:t>
            </w:r>
          </w:p>
        </w:tc>
      </w:tr>
      <w:tr w:rsidR="00C965A3" w:rsidRPr="000F22C8" w14:paraId="31939B41" w14:textId="77777777" w:rsidTr="00EE2FDA">
        <w:tc>
          <w:tcPr>
            <w:tcW w:w="656" w:type="dxa"/>
          </w:tcPr>
          <w:p w14:paraId="4FA1F3DD" w14:textId="4A695371" w:rsidR="00C965A3" w:rsidRPr="000F22C8" w:rsidRDefault="00DB7C25">
            <w:pPr>
              <w:rPr>
                <w:rFonts w:ascii="Times New Roman" w:hAnsi="Times New Roman" w:cs="Times New Roman"/>
                <w:sz w:val="24"/>
                <w:szCs w:val="24"/>
                <w:lang w:val="en-ZA"/>
              </w:rPr>
            </w:pPr>
            <w:r w:rsidRPr="000F22C8">
              <w:rPr>
                <w:rFonts w:ascii="Times New Roman" w:hAnsi="Times New Roman" w:cs="Times New Roman"/>
                <w:sz w:val="24"/>
                <w:szCs w:val="24"/>
                <w:lang w:val="en-ZA"/>
              </w:rPr>
              <w:t>3.2</w:t>
            </w:r>
          </w:p>
        </w:tc>
        <w:tc>
          <w:tcPr>
            <w:tcW w:w="9120" w:type="dxa"/>
          </w:tcPr>
          <w:p w14:paraId="1315420D" w14:textId="49A55FAE" w:rsidR="00C965A3" w:rsidRPr="000F22C8" w:rsidRDefault="00DB7C25">
            <w:pPr>
              <w:rPr>
                <w:rFonts w:ascii="Times New Roman" w:hAnsi="Times New Roman" w:cs="Times New Roman"/>
                <w:sz w:val="24"/>
                <w:szCs w:val="24"/>
                <w:lang w:val="en-ZA"/>
              </w:rPr>
            </w:pPr>
            <w:r w:rsidRPr="000F22C8">
              <w:rPr>
                <w:rFonts w:ascii="Times New Roman" w:hAnsi="Times New Roman" w:cs="Times New Roman"/>
                <w:sz w:val="24"/>
                <w:szCs w:val="24"/>
                <w:lang w:val="en-ZA"/>
              </w:rPr>
              <w:t xml:space="preserve">Develop an ambitious job-creating programme to clear invasive aliens (a good example is the “Working for Water” initiative in South Africa) that includes climate, biodiversity, water, livelihoods, land restoration and the creation of SMEs. </w:t>
            </w:r>
            <w:r w:rsidR="006513E6" w:rsidRPr="000F22C8">
              <w:rPr>
                <w:rFonts w:ascii="Times New Roman" w:hAnsi="Times New Roman" w:cs="Times New Roman"/>
                <w:sz w:val="24"/>
                <w:szCs w:val="24"/>
                <w:lang w:val="en-ZA"/>
              </w:rPr>
              <w:t xml:space="preserve">Explore funding options via TNC, GEF and GCF. </w:t>
            </w:r>
            <w:r w:rsidRPr="000F22C8">
              <w:rPr>
                <w:rFonts w:ascii="Times New Roman" w:hAnsi="Times New Roman" w:cs="Times New Roman"/>
                <w:sz w:val="24"/>
                <w:szCs w:val="24"/>
                <w:lang w:val="en-ZA"/>
              </w:rPr>
              <w:t>May be options for linking to a basic income grant – cash for work.</w:t>
            </w:r>
          </w:p>
        </w:tc>
      </w:tr>
      <w:tr w:rsidR="00C965A3" w:rsidRPr="000F22C8" w14:paraId="37938737" w14:textId="77777777" w:rsidTr="00EE2FDA">
        <w:tc>
          <w:tcPr>
            <w:tcW w:w="656" w:type="dxa"/>
          </w:tcPr>
          <w:p w14:paraId="06B7DEBD" w14:textId="67BFAF6D" w:rsidR="00C965A3" w:rsidRPr="000F22C8" w:rsidRDefault="006513E6">
            <w:pPr>
              <w:rPr>
                <w:rFonts w:ascii="Times New Roman" w:hAnsi="Times New Roman" w:cs="Times New Roman"/>
                <w:sz w:val="24"/>
                <w:szCs w:val="24"/>
                <w:lang w:val="en-ZA"/>
              </w:rPr>
            </w:pPr>
            <w:r w:rsidRPr="000F22C8">
              <w:rPr>
                <w:rFonts w:ascii="Times New Roman" w:hAnsi="Times New Roman" w:cs="Times New Roman"/>
                <w:sz w:val="24"/>
                <w:szCs w:val="24"/>
                <w:lang w:val="en-ZA"/>
              </w:rPr>
              <w:t>3.3</w:t>
            </w:r>
          </w:p>
        </w:tc>
        <w:tc>
          <w:tcPr>
            <w:tcW w:w="9120" w:type="dxa"/>
          </w:tcPr>
          <w:p w14:paraId="56E8AF22" w14:textId="48BBA907" w:rsidR="00C965A3" w:rsidRPr="000F22C8" w:rsidRDefault="006513E6">
            <w:pPr>
              <w:rPr>
                <w:rFonts w:ascii="Times New Roman" w:hAnsi="Times New Roman" w:cs="Times New Roman"/>
                <w:sz w:val="24"/>
                <w:szCs w:val="24"/>
                <w:lang w:val="en-ZA"/>
              </w:rPr>
            </w:pPr>
            <w:r w:rsidRPr="000F22C8">
              <w:rPr>
                <w:rFonts w:ascii="Times New Roman" w:hAnsi="Times New Roman" w:cs="Times New Roman"/>
                <w:sz w:val="24"/>
                <w:szCs w:val="24"/>
                <w:lang w:val="en-ZA"/>
              </w:rPr>
              <w:t>Explore economic opportunities linked to invasive alien control, e.g. biodigesters for cacti t</w:t>
            </w:r>
            <w:r w:rsidR="007A704A" w:rsidRPr="000F22C8">
              <w:rPr>
                <w:rFonts w:ascii="Times New Roman" w:hAnsi="Times New Roman" w:cs="Times New Roman"/>
                <w:sz w:val="24"/>
                <w:szCs w:val="24"/>
                <w:lang w:val="en-ZA"/>
              </w:rPr>
              <w:t>o</w:t>
            </w:r>
            <w:r w:rsidRPr="000F22C8">
              <w:rPr>
                <w:rFonts w:ascii="Times New Roman" w:hAnsi="Times New Roman" w:cs="Times New Roman"/>
                <w:sz w:val="24"/>
                <w:szCs w:val="24"/>
                <w:lang w:val="en-ZA"/>
              </w:rPr>
              <w:t xml:space="preserve"> produce bottle</w:t>
            </w:r>
            <w:r w:rsidR="007A704A" w:rsidRPr="000F22C8">
              <w:rPr>
                <w:rFonts w:ascii="Times New Roman" w:hAnsi="Times New Roman" w:cs="Times New Roman"/>
                <w:sz w:val="24"/>
                <w:szCs w:val="24"/>
                <w:lang w:val="en-ZA"/>
              </w:rPr>
              <w:t>d</w:t>
            </w:r>
            <w:r w:rsidRPr="000F22C8">
              <w:rPr>
                <w:rFonts w:ascii="Times New Roman" w:hAnsi="Times New Roman" w:cs="Times New Roman"/>
                <w:sz w:val="24"/>
                <w:szCs w:val="24"/>
                <w:lang w:val="en-ZA"/>
              </w:rPr>
              <w:t xml:space="preserve"> methane for cooking.</w:t>
            </w:r>
          </w:p>
        </w:tc>
      </w:tr>
      <w:tr w:rsidR="00C965A3" w:rsidRPr="000F22C8" w14:paraId="188C9309" w14:textId="77777777" w:rsidTr="00EE2FDA">
        <w:tc>
          <w:tcPr>
            <w:tcW w:w="656" w:type="dxa"/>
          </w:tcPr>
          <w:p w14:paraId="31B716FB" w14:textId="6134609E" w:rsidR="00C965A3" w:rsidRPr="000F22C8" w:rsidRDefault="006513E6">
            <w:pPr>
              <w:rPr>
                <w:rFonts w:ascii="Times New Roman" w:hAnsi="Times New Roman" w:cs="Times New Roman"/>
                <w:sz w:val="24"/>
                <w:szCs w:val="24"/>
                <w:lang w:val="en-ZA"/>
              </w:rPr>
            </w:pPr>
            <w:r w:rsidRPr="000F22C8">
              <w:rPr>
                <w:rFonts w:ascii="Times New Roman" w:hAnsi="Times New Roman" w:cs="Times New Roman"/>
                <w:sz w:val="24"/>
                <w:szCs w:val="24"/>
                <w:lang w:val="en-ZA"/>
              </w:rPr>
              <w:t>3.4</w:t>
            </w:r>
          </w:p>
        </w:tc>
        <w:tc>
          <w:tcPr>
            <w:tcW w:w="9120" w:type="dxa"/>
          </w:tcPr>
          <w:p w14:paraId="57F97865" w14:textId="173B1488" w:rsidR="00C965A3" w:rsidRPr="000F22C8" w:rsidRDefault="006513E6">
            <w:pPr>
              <w:rPr>
                <w:rFonts w:ascii="Times New Roman" w:hAnsi="Times New Roman" w:cs="Times New Roman"/>
                <w:sz w:val="24"/>
                <w:szCs w:val="24"/>
                <w:lang w:val="en-ZA"/>
              </w:rPr>
            </w:pPr>
            <w:r w:rsidRPr="000F22C8">
              <w:rPr>
                <w:rFonts w:ascii="Times New Roman" w:hAnsi="Times New Roman" w:cs="Times New Roman"/>
                <w:sz w:val="24"/>
                <w:szCs w:val="24"/>
                <w:lang w:val="en-ZA"/>
              </w:rPr>
              <w:t>Support good existing projects and scale up.</w:t>
            </w:r>
          </w:p>
        </w:tc>
      </w:tr>
      <w:tr w:rsidR="007E4EEA" w:rsidRPr="000F22C8" w14:paraId="23E80FD7" w14:textId="77777777" w:rsidTr="00EE2FDA">
        <w:tc>
          <w:tcPr>
            <w:tcW w:w="656" w:type="dxa"/>
          </w:tcPr>
          <w:p w14:paraId="300B5A5C" w14:textId="1CB37440" w:rsidR="007E4EEA" w:rsidRPr="000F22C8" w:rsidRDefault="007E4EEA">
            <w:pPr>
              <w:rPr>
                <w:rFonts w:ascii="Times New Roman" w:hAnsi="Times New Roman" w:cs="Times New Roman"/>
                <w:sz w:val="24"/>
                <w:szCs w:val="24"/>
                <w:lang w:val="en-ZA"/>
              </w:rPr>
            </w:pPr>
            <w:r w:rsidRPr="000F22C8">
              <w:rPr>
                <w:rFonts w:ascii="Times New Roman" w:hAnsi="Times New Roman" w:cs="Times New Roman"/>
                <w:sz w:val="24"/>
                <w:szCs w:val="24"/>
                <w:lang w:val="en-ZA"/>
              </w:rPr>
              <w:t>3.5</w:t>
            </w:r>
          </w:p>
        </w:tc>
        <w:tc>
          <w:tcPr>
            <w:tcW w:w="9120" w:type="dxa"/>
          </w:tcPr>
          <w:p w14:paraId="3E9637D1" w14:textId="60DC42F9" w:rsidR="007E4EEA" w:rsidRPr="000F22C8" w:rsidRDefault="007E4EEA">
            <w:pPr>
              <w:rPr>
                <w:rFonts w:ascii="Times New Roman" w:hAnsi="Times New Roman" w:cs="Times New Roman"/>
                <w:sz w:val="24"/>
                <w:szCs w:val="24"/>
                <w:lang w:val="en-ZA"/>
              </w:rPr>
            </w:pPr>
            <w:r w:rsidRPr="000F22C8">
              <w:rPr>
                <w:rFonts w:ascii="Times New Roman" w:eastAsia="Times New Roman" w:hAnsi="Times New Roman" w:cs="Times New Roman"/>
                <w:sz w:val="24"/>
                <w:szCs w:val="24"/>
                <w:lang w:val="en-ZA"/>
              </w:rPr>
              <w:t>For some species, and in some contexts (e.g. urban gardens) the responsibility for eradication should be with the land owner.</w:t>
            </w:r>
          </w:p>
        </w:tc>
      </w:tr>
      <w:tr w:rsidR="00C965A3" w:rsidRPr="000F22C8" w14:paraId="2F181E34" w14:textId="77777777" w:rsidTr="00EE2FDA">
        <w:trPr>
          <w:trHeight w:val="410"/>
        </w:trPr>
        <w:tc>
          <w:tcPr>
            <w:tcW w:w="656" w:type="dxa"/>
          </w:tcPr>
          <w:p w14:paraId="63F179AA" w14:textId="79BD3440" w:rsidR="00C965A3" w:rsidRPr="000F22C8" w:rsidRDefault="006513E6">
            <w:pPr>
              <w:rPr>
                <w:rFonts w:ascii="Times New Roman" w:hAnsi="Times New Roman" w:cs="Times New Roman"/>
                <w:sz w:val="24"/>
                <w:szCs w:val="24"/>
                <w:lang w:val="en-ZA"/>
              </w:rPr>
            </w:pPr>
            <w:r w:rsidRPr="000F22C8">
              <w:rPr>
                <w:rFonts w:ascii="Times New Roman" w:hAnsi="Times New Roman" w:cs="Times New Roman"/>
                <w:sz w:val="24"/>
                <w:szCs w:val="24"/>
                <w:lang w:val="en-ZA"/>
              </w:rPr>
              <w:t>3.</w:t>
            </w:r>
            <w:r w:rsidR="007E4EEA" w:rsidRPr="000F22C8">
              <w:rPr>
                <w:rFonts w:ascii="Times New Roman" w:hAnsi="Times New Roman" w:cs="Times New Roman"/>
                <w:sz w:val="24"/>
                <w:szCs w:val="24"/>
                <w:lang w:val="en-ZA"/>
              </w:rPr>
              <w:t>6</w:t>
            </w:r>
          </w:p>
        </w:tc>
        <w:tc>
          <w:tcPr>
            <w:tcW w:w="9120" w:type="dxa"/>
          </w:tcPr>
          <w:p w14:paraId="41D54DD8" w14:textId="62BE9280" w:rsidR="00C965A3" w:rsidRPr="000F22C8" w:rsidRDefault="006513E6">
            <w:pPr>
              <w:rPr>
                <w:rFonts w:ascii="Times New Roman" w:hAnsi="Times New Roman" w:cs="Times New Roman"/>
                <w:sz w:val="24"/>
                <w:szCs w:val="24"/>
                <w:lang w:val="en-ZA"/>
              </w:rPr>
            </w:pPr>
            <w:r w:rsidRPr="000F22C8">
              <w:rPr>
                <w:rFonts w:ascii="Times New Roman" w:hAnsi="Times New Roman" w:cs="Times New Roman"/>
                <w:sz w:val="24"/>
                <w:szCs w:val="24"/>
                <w:lang w:val="en-ZA"/>
              </w:rPr>
              <w:t>Support the drafting of bylaws for municipalities and local authorities.</w:t>
            </w:r>
          </w:p>
        </w:tc>
      </w:tr>
    </w:tbl>
    <w:p w14:paraId="03DF6DE1" w14:textId="2D870E55" w:rsidR="00EE2FDA" w:rsidRPr="000F22C8" w:rsidRDefault="00EE2FDA" w:rsidP="00EE2FDA">
      <w:pPr>
        <w:spacing w:after="0"/>
        <w:rPr>
          <w:rFonts w:ascii="Times New Roman" w:hAnsi="Times New Roman" w:cs="Times New Roman"/>
          <w:sz w:val="24"/>
          <w:szCs w:val="24"/>
        </w:rPr>
      </w:pPr>
    </w:p>
    <w:tbl>
      <w:tblPr>
        <w:tblStyle w:val="TableGrid"/>
        <w:tblW w:w="9497" w:type="dxa"/>
        <w:tblLook w:val="04A0" w:firstRow="1" w:lastRow="0" w:firstColumn="1" w:lastColumn="0" w:noHBand="0" w:noVBand="1"/>
      </w:tblPr>
      <w:tblGrid>
        <w:gridCol w:w="516"/>
        <w:gridCol w:w="8981"/>
      </w:tblGrid>
      <w:tr w:rsidR="00EE2FDA" w:rsidRPr="000F22C8" w14:paraId="18F8E3F5" w14:textId="77777777" w:rsidTr="00EE2FDA">
        <w:tc>
          <w:tcPr>
            <w:tcW w:w="9497" w:type="dxa"/>
            <w:gridSpan w:val="2"/>
          </w:tcPr>
          <w:p w14:paraId="3EAD49E6" w14:textId="26361564" w:rsidR="00EE2FDA" w:rsidRPr="000F22C8" w:rsidRDefault="00EE2FDA" w:rsidP="00625634">
            <w:pPr>
              <w:pStyle w:val="ListParagraph"/>
              <w:numPr>
                <w:ilvl w:val="0"/>
                <w:numId w:val="3"/>
              </w:numPr>
              <w:spacing w:before="120" w:after="120"/>
              <w:rPr>
                <w:rFonts w:ascii="Times New Roman" w:hAnsi="Times New Roman" w:cs="Times New Roman"/>
                <w:b/>
                <w:bCs/>
                <w:sz w:val="24"/>
                <w:szCs w:val="24"/>
                <w:lang w:val="en-ZA"/>
              </w:rPr>
            </w:pPr>
            <w:r w:rsidRPr="000F22C8">
              <w:rPr>
                <w:rFonts w:ascii="Times New Roman" w:hAnsi="Times New Roman" w:cs="Times New Roman"/>
                <w:b/>
                <w:bCs/>
                <w:sz w:val="24"/>
                <w:szCs w:val="24"/>
                <w:lang w:val="en-ZA"/>
              </w:rPr>
              <w:t>Institutional arrangements and funding</w:t>
            </w:r>
          </w:p>
        </w:tc>
      </w:tr>
      <w:tr w:rsidR="00EE2FDA" w:rsidRPr="000F22C8" w14:paraId="00BC0847" w14:textId="77777777" w:rsidTr="00EE2FDA">
        <w:tc>
          <w:tcPr>
            <w:tcW w:w="516" w:type="dxa"/>
          </w:tcPr>
          <w:p w14:paraId="1F4DFAF5" w14:textId="77777777" w:rsidR="00EE2FDA" w:rsidRPr="000F22C8" w:rsidRDefault="00EE2FDA" w:rsidP="00625634">
            <w:pPr>
              <w:rPr>
                <w:rFonts w:ascii="Times New Roman" w:hAnsi="Times New Roman" w:cs="Times New Roman"/>
                <w:sz w:val="24"/>
                <w:szCs w:val="24"/>
                <w:lang w:val="en-ZA"/>
              </w:rPr>
            </w:pPr>
            <w:r w:rsidRPr="000F22C8">
              <w:rPr>
                <w:rFonts w:ascii="Times New Roman" w:hAnsi="Times New Roman" w:cs="Times New Roman"/>
                <w:sz w:val="24"/>
                <w:szCs w:val="24"/>
                <w:lang w:val="en-ZA"/>
              </w:rPr>
              <w:t>4.1</w:t>
            </w:r>
          </w:p>
        </w:tc>
        <w:tc>
          <w:tcPr>
            <w:tcW w:w="8981" w:type="dxa"/>
          </w:tcPr>
          <w:p w14:paraId="0E5CEAF0" w14:textId="7268B77A" w:rsidR="00EE2FDA" w:rsidRPr="000F22C8" w:rsidRDefault="00EE2FDA" w:rsidP="00625634">
            <w:pPr>
              <w:rPr>
                <w:rFonts w:ascii="Times New Roman" w:hAnsi="Times New Roman" w:cs="Times New Roman"/>
                <w:sz w:val="24"/>
                <w:szCs w:val="24"/>
                <w:lang w:val="en-ZA"/>
              </w:rPr>
            </w:pPr>
            <w:r w:rsidRPr="000F22C8">
              <w:rPr>
                <w:rFonts w:ascii="Times New Roman" w:hAnsi="Times New Roman" w:cs="Times New Roman"/>
                <w:sz w:val="24"/>
                <w:szCs w:val="24"/>
                <w:lang w:val="en-ZA"/>
              </w:rPr>
              <w:t>Establish a national Invasive Alien Species Working Group to drive forward this Action Plan. The IASWG</w:t>
            </w:r>
            <w:r w:rsidR="00E44D9B" w:rsidRPr="000F22C8">
              <w:rPr>
                <w:rFonts w:ascii="Times New Roman" w:hAnsi="Times New Roman" w:cs="Times New Roman"/>
                <w:sz w:val="24"/>
                <w:szCs w:val="24"/>
                <w:lang w:val="en-ZA"/>
              </w:rPr>
              <w:t xml:space="preserve"> should be chaired by someone in MEFT involved with the NBSAP and of a dynamic and collaborative disposition. The WG should include key institutions and individuals, but not be too large (</w:t>
            </w:r>
            <w:r w:rsidR="005077E3" w:rsidRPr="000F22C8">
              <w:rPr>
                <w:rFonts w:ascii="Times New Roman" w:hAnsi="Times New Roman" w:cs="Times New Roman"/>
                <w:sz w:val="24"/>
                <w:szCs w:val="24"/>
                <w:lang w:val="en-ZA"/>
              </w:rPr>
              <w:t>about</w:t>
            </w:r>
            <w:r w:rsidR="00E44D9B" w:rsidRPr="000F22C8">
              <w:rPr>
                <w:rFonts w:ascii="Times New Roman" w:hAnsi="Times New Roman" w:cs="Times New Roman"/>
                <w:sz w:val="24"/>
                <w:szCs w:val="24"/>
                <w:lang w:val="en-ZA"/>
              </w:rPr>
              <w:t xml:space="preserve"> 1</w:t>
            </w:r>
            <w:r w:rsidR="008A1F30" w:rsidRPr="000F22C8">
              <w:rPr>
                <w:rFonts w:ascii="Times New Roman" w:hAnsi="Times New Roman" w:cs="Times New Roman"/>
                <w:sz w:val="24"/>
                <w:szCs w:val="24"/>
                <w:lang w:val="en-ZA"/>
              </w:rPr>
              <w:t>2</w:t>
            </w:r>
            <w:r w:rsidR="00E44D9B" w:rsidRPr="000F22C8">
              <w:rPr>
                <w:rFonts w:ascii="Times New Roman" w:hAnsi="Times New Roman" w:cs="Times New Roman"/>
                <w:sz w:val="24"/>
                <w:szCs w:val="24"/>
                <w:lang w:val="en-ZA"/>
              </w:rPr>
              <w:t xml:space="preserve"> people). Other organisations and individuals that need to be involved and/or consulted would be on a less formal “Invasive Alien Species Contact Group”.</w:t>
            </w:r>
          </w:p>
          <w:p w14:paraId="44CE6C50" w14:textId="77777777" w:rsidR="00E44D9B" w:rsidRPr="000F22C8" w:rsidRDefault="007954A3" w:rsidP="00625634">
            <w:pPr>
              <w:rPr>
                <w:rFonts w:ascii="Times New Roman" w:hAnsi="Times New Roman" w:cs="Times New Roman"/>
                <w:sz w:val="24"/>
                <w:szCs w:val="24"/>
                <w:lang w:val="en-ZA"/>
              </w:rPr>
            </w:pPr>
            <w:r w:rsidRPr="000F22C8">
              <w:rPr>
                <w:rFonts w:ascii="Times New Roman" w:hAnsi="Times New Roman" w:cs="Times New Roman"/>
                <w:sz w:val="24"/>
                <w:szCs w:val="24"/>
                <w:lang w:val="en-ZA"/>
              </w:rPr>
              <w:t xml:space="preserve">In addition to the MEFT chairperson, </w:t>
            </w:r>
            <w:r w:rsidR="00E44D9B" w:rsidRPr="000F22C8">
              <w:rPr>
                <w:rFonts w:ascii="Times New Roman" w:hAnsi="Times New Roman" w:cs="Times New Roman"/>
                <w:sz w:val="24"/>
                <w:szCs w:val="24"/>
                <w:lang w:val="en-ZA"/>
              </w:rPr>
              <w:t xml:space="preserve">key </w:t>
            </w:r>
            <w:r w:rsidRPr="000F22C8">
              <w:rPr>
                <w:rFonts w:ascii="Times New Roman" w:hAnsi="Times New Roman" w:cs="Times New Roman"/>
                <w:sz w:val="24"/>
                <w:szCs w:val="24"/>
                <w:lang w:val="en-ZA"/>
              </w:rPr>
              <w:t>members of the WG should include:</w:t>
            </w:r>
          </w:p>
          <w:p w14:paraId="302A4405" w14:textId="0AA0DD7A" w:rsidR="007954A3" w:rsidRPr="000F22C8" w:rsidRDefault="007954A3" w:rsidP="007954A3">
            <w:pPr>
              <w:pStyle w:val="ListParagraph"/>
              <w:numPr>
                <w:ilvl w:val="0"/>
                <w:numId w:val="8"/>
              </w:numPr>
              <w:rPr>
                <w:rFonts w:ascii="Times New Roman" w:hAnsi="Times New Roman" w:cs="Times New Roman"/>
                <w:sz w:val="24"/>
                <w:szCs w:val="24"/>
                <w:lang w:val="en-ZA"/>
              </w:rPr>
            </w:pPr>
            <w:r w:rsidRPr="000F22C8">
              <w:rPr>
                <w:rFonts w:ascii="Times New Roman" w:hAnsi="Times New Roman" w:cs="Times New Roman"/>
                <w:sz w:val="24"/>
                <w:szCs w:val="24"/>
                <w:lang w:val="en-ZA"/>
              </w:rPr>
              <w:t xml:space="preserve">The three designated people in 1.1 above </w:t>
            </w:r>
            <w:r w:rsidR="008A1F30" w:rsidRPr="000F22C8">
              <w:rPr>
                <w:rFonts w:ascii="Times New Roman" w:hAnsi="Times New Roman" w:cs="Times New Roman"/>
                <w:sz w:val="24"/>
                <w:szCs w:val="24"/>
                <w:lang w:val="en-ZA"/>
              </w:rPr>
              <w:t>(NBRI, MEFT, Vet Services)</w:t>
            </w:r>
          </w:p>
          <w:p w14:paraId="4394584D" w14:textId="7C5D9146" w:rsidR="007954A3" w:rsidRPr="000F22C8" w:rsidRDefault="008A1F30" w:rsidP="007954A3">
            <w:pPr>
              <w:pStyle w:val="ListParagraph"/>
              <w:numPr>
                <w:ilvl w:val="0"/>
                <w:numId w:val="8"/>
              </w:numPr>
              <w:rPr>
                <w:rFonts w:ascii="Times New Roman" w:hAnsi="Times New Roman" w:cs="Times New Roman"/>
                <w:sz w:val="24"/>
                <w:szCs w:val="24"/>
                <w:lang w:val="en-ZA"/>
              </w:rPr>
            </w:pPr>
            <w:r w:rsidRPr="000F22C8">
              <w:rPr>
                <w:rFonts w:ascii="Times New Roman" w:hAnsi="Times New Roman" w:cs="Times New Roman"/>
                <w:sz w:val="24"/>
                <w:szCs w:val="24"/>
                <w:lang w:val="en-ZA"/>
              </w:rPr>
              <w:t>Head of</w:t>
            </w:r>
            <w:r w:rsidR="007954A3" w:rsidRPr="000F22C8">
              <w:rPr>
                <w:rFonts w:ascii="Times New Roman" w:hAnsi="Times New Roman" w:cs="Times New Roman"/>
                <w:sz w:val="24"/>
                <w:szCs w:val="24"/>
                <w:lang w:val="en-ZA"/>
              </w:rPr>
              <w:t xml:space="preserve"> </w:t>
            </w:r>
            <w:r w:rsidRPr="000F22C8">
              <w:rPr>
                <w:rFonts w:ascii="Times New Roman" w:hAnsi="Times New Roman" w:cs="Times New Roman"/>
                <w:sz w:val="24"/>
                <w:szCs w:val="24"/>
                <w:lang w:val="en-ZA"/>
              </w:rPr>
              <w:t>P</w:t>
            </w:r>
            <w:r w:rsidR="007954A3" w:rsidRPr="000F22C8">
              <w:rPr>
                <w:rFonts w:ascii="Times New Roman" w:hAnsi="Times New Roman" w:cs="Times New Roman"/>
                <w:sz w:val="24"/>
                <w:szCs w:val="24"/>
                <w:lang w:val="en-ZA"/>
              </w:rPr>
              <w:t>hytosanitary unit in MAWLF</w:t>
            </w:r>
          </w:p>
          <w:p w14:paraId="1FA1D1AF" w14:textId="41AE942C" w:rsidR="007954A3" w:rsidRPr="000F22C8" w:rsidRDefault="008A1F30" w:rsidP="007954A3">
            <w:pPr>
              <w:pStyle w:val="ListParagraph"/>
              <w:numPr>
                <w:ilvl w:val="0"/>
                <w:numId w:val="8"/>
              </w:numPr>
              <w:rPr>
                <w:rFonts w:ascii="Times New Roman" w:hAnsi="Times New Roman" w:cs="Times New Roman"/>
                <w:sz w:val="24"/>
                <w:szCs w:val="24"/>
                <w:lang w:val="en-ZA"/>
              </w:rPr>
            </w:pPr>
            <w:r w:rsidRPr="000F22C8">
              <w:rPr>
                <w:rFonts w:ascii="Times New Roman" w:hAnsi="Times New Roman" w:cs="Times New Roman"/>
                <w:sz w:val="24"/>
                <w:szCs w:val="24"/>
                <w:lang w:val="en-ZA"/>
              </w:rPr>
              <w:t>Agronomic Board</w:t>
            </w:r>
          </w:p>
          <w:p w14:paraId="78F2E29A" w14:textId="77777777" w:rsidR="008A1F30" w:rsidRPr="000F22C8" w:rsidRDefault="008A1F30" w:rsidP="007954A3">
            <w:pPr>
              <w:pStyle w:val="ListParagraph"/>
              <w:numPr>
                <w:ilvl w:val="0"/>
                <w:numId w:val="8"/>
              </w:numPr>
              <w:rPr>
                <w:rFonts w:ascii="Times New Roman" w:hAnsi="Times New Roman" w:cs="Times New Roman"/>
                <w:sz w:val="24"/>
                <w:szCs w:val="24"/>
                <w:lang w:val="en-ZA"/>
              </w:rPr>
            </w:pPr>
            <w:r w:rsidRPr="000F22C8">
              <w:rPr>
                <w:rFonts w:ascii="Times New Roman" w:hAnsi="Times New Roman" w:cs="Times New Roman"/>
                <w:sz w:val="24"/>
                <w:szCs w:val="24"/>
                <w:lang w:val="en-ZA"/>
              </w:rPr>
              <w:t>Forestry</w:t>
            </w:r>
          </w:p>
          <w:p w14:paraId="125E2973" w14:textId="77777777" w:rsidR="008A1F30" w:rsidRPr="000F22C8" w:rsidRDefault="008A1F30" w:rsidP="007954A3">
            <w:pPr>
              <w:pStyle w:val="ListParagraph"/>
              <w:numPr>
                <w:ilvl w:val="0"/>
                <w:numId w:val="8"/>
              </w:numPr>
              <w:rPr>
                <w:rFonts w:ascii="Times New Roman" w:hAnsi="Times New Roman" w:cs="Times New Roman"/>
                <w:sz w:val="24"/>
                <w:szCs w:val="24"/>
                <w:lang w:val="en-ZA"/>
              </w:rPr>
            </w:pPr>
            <w:r w:rsidRPr="000F22C8">
              <w:rPr>
                <w:rFonts w:ascii="Times New Roman" w:hAnsi="Times New Roman" w:cs="Times New Roman"/>
                <w:sz w:val="24"/>
                <w:szCs w:val="24"/>
                <w:lang w:val="en-ZA"/>
              </w:rPr>
              <w:t>Water Affairs</w:t>
            </w:r>
          </w:p>
          <w:p w14:paraId="6976E6DD" w14:textId="77777777" w:rsidR="008A1F30" w:rsidRPr="000F22C8" w:rsidRDefault="008A1F30" w:rsidP="007954A3">
            <w:pPr>
              <w:pStyle w:val="ListParagraph"/>
              <w:numPr>
                <w:ilvl w:val="0"/>
                <w:numId w:val="8"/>
              </w:numPr>
              <w:rPr>
                <w:rFonts w:ascii="Times New Roman" w:hAnsi="Times New Roman" w:cs="Times New Roman"/>
                <w:sz w:val="24"/>
                <w:szCs w:val="24"/>
                <w:lang w:val="en-ZA"/>
              </w:rPr>
            </w:pPr>
            <w:r w:rsidRPr="000F22C8">
              <w:rPr>
                <w:rFonts w:ascii="Times New Roman" w:hAnsi="Times New Roman" w:cs="Times New Roman"/>
                <w:sz w:val="24"/>
                <w:szCs w:val="24"/>
                <w:lang w:val="en-ZA"/>
              </w:rPr>
              <w:t>ALAN / City of Windhoek</w:t>
            </w:r>
          </w:p>
          <w:p w14:paraId="16EDCCD1" w14:textId="77777777" w:rsidR="008A1F30" w:rsidRPr="000F22C8" w:rsidRDefault="008A1F30" w:rsidP="007954A3">
            <w:pPr>
              <w:pStyle w:val="ListParagraph"/>
              <w:numPr>
                <w:ilvl w:val="0"/>
                <w:numId w:val="8"/>
              </w:numPr>
              <w:rPr>
                <w:rFonts w:ascii="Times New Roman" w:hAnsi="Times New Roman" w:cs="Times New Roman"/>
                <w:sz w:val="24"/>
                <w:szCs w:val="24"/>
                <w:lang w:val="en-ZA"/>
              </w:rPr>
            </w:pPr>
            <w:r w:rsidRPr="000F22C8">
              <w:rPr>
                <w:rFonts w:ascii="Times New Roman" w:hAnsi="Times New Roman" w:cs="Times New Roman"/>
                <w:sz w:val="24"/>
                <w:szCs w:val="24"/>
                <w:lang w:val="en-ZA"/>
              </w:rPr>
              <w:t>Education / NEEN</w:t>
            </w:r>
          </w:p>
          <w:p w14:paraId="19E5D4B5" w14:textId="06E84D4F" w:rsidR="008A1F30" w:rsidRPr="000F22C8" w:rsidRDefault="008A1F30" w:rsidP="007954A3">
            <w:pPr>
              <w:pStyle w:val="ListParagraph"/>
              <w:numPr>
                <w:ilvl w:val="0"/>
                <w:numId w:val="8"/>
              </w:numPr>
              <w:rPr>
                <w:rFonts w:ascii="Times New Roman" w:hAnsi="Times New Roman" w:cs="Times New Roman"/>
                <w:sz w:val="24"/>
                <w:szCs w:val="24"/>
                <w:lang w:val="en-ZA"/>
              </w:rPr>
            </w:pPr>
            <w:r w:rsidRPr="000F22C8">
              <w:rPr>
                <w:rFonts w:ascii="Times New Roman" w:hAnsi="Times New Roman" w:cs="Times New Roman"/>
                <w:sz w:val="24"/>
                <w:szCs w:val="24"/>
                <w:lang w:val="en-ZA"/>
              </w:rPr>
              <w:t>BotSoc and NNF</w:t>
            </w:r>
            <w:r w:rsidR="0092486D" w:rsidRPr="000F22C8">
              <w:rPr>
                <w:rFonts w:ascii="Times New Roman" w:hAnsi="Times New Roman" w:cs="Times New Roman"/>
                <w:sz w:val="24"/>
                <w:szCs w:val="24"/>
                <w:lang w:val="en-ZA"/>
              </w:rPr>
              <w:t xml:space="preserve"> (Other NGOs,</w:t>
            </w:r>
            <w:r w:rsidR="006363F8" w:rsidRPr="000F22C8">
              <w:rPr>
                <w:rFonts w:ascii="Times New Roman" w:hAnsi="Times New Roman" w:cs="Times New Roman"/>
                <w:sz w:val="24"/>
                <w:szCs w:val="24"/>
                <w:lang w:val="en-ZA"/>
              </w:rPr>
              <w:t xml:space="preserve"> </w:t>
            </w:r>
            <w:r w:rsidR="0092486D" w:rsidRPr="000F22C8">
              <w:rPr>
                <w:rFonts w:ascii="Times New Roman" w:hAnsi="Times New Roman" w:cs="Times New Roman"/>
                <w:sz w:val="24"/>
                <w:szCs w:val="24"/>
                <w:lang w:val="en-ZA"/>
              </w:rPr>
              <w:t>e.g</w:t>
            </w:r>
            <w:r w:rsidR="000F22C8">
              <w:rPr>
                <w:rFonts w:ascii="Times New Roman" w:hAnsi="Times New Roman" w:cs="Times New Roman"/>
                <w:sz w:val="24"/>
                <w:szCs w:val="24"/>
                <w:lang w:val="en-ZA"/>
              </w:rPr>
              <w:t>.</w:t>
            </w:r>
            <w:r w:rsidR="0092486D" w:rsidRPr="000F22C8">
              <w:rPr>
                <w:rFonts w:ascii="Times New Roman" w:hAnsi="Times New Roman" w:cs="Times New Roman"/>
                <w:sz w:val="24"/>
                <w:szCs w:val="24"/>
                <w:lang w:val="en-ZA"/>
              </w:rPr>
              <w:t xml:space="preserve"> NEWS, NSS in Contact Group)</w:t>
            </w:r>
          </w:p>
          <w:p w14:paraId="421FAFDD" w14:textId="18EA7AA3" w:rsidR="008A1F30" w:rsidRPr="000F22C8" w:rsidRDefault="008A1F30" w:rsidP="007954A3">
            <w:pPr>
              <w:pStyle w:val="ListParagraph"/>
              <w:numPr>
                <w:ilvl w:val="0"/>
                <w:numId w:val="8"/>
              </w:numPr>
              <w:rPr>
                <w:rFonts w:ascii="Times New Roman" w:hAnsi="Times New Roman" w:cs="Times New Roman"/>
                <w:sz w:val="24"/>
                <w:szCs w:val="24"/>
                <w:lang w:val="en-ZA"/>
              </w:rPr>
            </w:pPr>
            <w:r w:rsidRPr="000F22C8">
              <w:rPr>
                <w:rFonts w:ascii="Times New Roman" w:hAnsi="Times New Roman" w:cs="Times New Roman"/>
                <w:sz w:val="24"/>
                <w:szCs w:val="24"/>
                <w:lang w:val="en-ZA"/>
              </w:rPr>
              <w:t>Academia</w:t>
            </w:r>
            <w:r w:rsidR="000F22C8">
              <w:rPr>
                <w:rFonts w:ascii="Times New Roman" w:hAnsi="Times New Roman" w:cs="Times New Roman"/>
                <w:sz w:val="24"/>
                <w:szCs w:val="24"/>
                <w:lang w:val="en-ZA"/>
              </w:rPr>
              <w:t>:</w:t>
            </w:r>
            <w:r w:rsidR="006D1AE5" w:rsidRPr="000F22C8">
              <w:rPr>
                <w:rFonts w:ascii="Times New Roman" w:hAnsi="Times New Roman" w:cs="Times New Roman"/>
                <w:sz w:val="24"/>
                <w:szCs w:val="24"/>
                <w:lang w:val="en-ZA"/>
              </w:rPr>
              <w:t xml:space="preserve"> NUST or UNAM</w:t>
            </w:r>
          </w:p>
          <w:p w14:paraId="0DA15163" w14:textId="662FDD08" w:rsidR="005077E3" w:rsidRPr="000F22C8" w:rsidRDefault="005077E3" w:rsidP="005077E3">
            <w:pPr>
              <w:rPr>
                <w:rFonts w:ascii="Times New Roman" w:hAnsi="Times New Roman" w:cs="Times New Roman"/>
                <w:sz w:val="24"/>
                <w:szCs w:val="24"/>
                <w:lang w:val="en-ZA"/>
              </w:rPr>
            </w:pPr>
            <w:r w:rsidRPr="000F22C8">
              <w:rPr>
                <w:rFonts w:ascii="Times New Roman" w:hAnsi="Times New Roman" w:cs="Times New Roman"/>
                <w:sz w:val="24"/>
                <w:szCs w:val="24"/>
                <w:lang w:val="en-ZA"/>
              </w:rPr>
              <w:t>NCE will provide secretarial support and facilities</w:t>
            </w:r>
          </w:p>
        </w:tc>
      </w:tr>
      <w:tr w:rsidR="00EE2FDA" w:rsidRPr="000F22C8" w14:paraId="2E76EF88" w14:textId="77777777" w:rsidTr="00EE2FDA">
        <w:tc>
          <w:tcPr>
            <w:tcW w:w="516" w:type="dxa"/>
          </w:tcPr>
          <w:p w14:paraId="48963FF1" w14:textId="61E4288B" w:rsidR="00EE2FDA" w:rsidRPr="000F22C8" w:rsidRDefault="005077E3" w:rsidP="00625634">
            <w:pPr>
              <w:rPr>
                <w:rFonts w:ascii="Times New Roman" w:hAnsi="Times New Roman" w:cs="Times New Roman"/>
                <w:sz w:val="24"/>
                <w:szCs w:val="24"/>
                <w:lang w:val="en-ZA"/>
              </w:rPr>
            </w:pPr>
            <w:r w:rsidRPr="000F22C8">
              <w:rPr>
                <w:rFonts w:ascii="Times New Roman" w:hAnsi="Times New Roman" w:cs="Times New Roman"/>
                <w:sz w:val="24"/>
                <w:szCs w:val="24"/>
                <w:lang w:val="en-ZA"/>
              </w:rPr>
              <w:t>4.2</w:t>
            </w:r>
          </w:p>
        </w:tc>
        <w:tc>
          <w:tcPr>
            <w:tcW w:w="8981" w:type="dxa"/>
          </w:tcPr>
          <w:p w14:paraId="471FEA93" w14:textId="22DEFEC5" w:rsidR="00EE2FDA" w:rsidRPr="000F22C8" w:rsidRDefault="00727771" w:rsidP="00625634">
            <w:pPr>
              <w:rPr>
                <w:rFonts w:ascii="Times New Roman" w:hAnsi="Times New Roman" w:cs="Times New Roman"/>
                <w:sz w:val="24"/>
                <w:szCs w:val="24"/>
                <w:lang w:val="en-ZA"/>
              </w:rPr>
            </w:pPr>
            <w:r w:rsidRPr="000F22C8">
              <w:rPr>
                <w:rFonts w:ascii="Times New Roman" w:hAnsi="Times New Roman" w:cs="Times New Roman"/>
                <w:sz w:val="24"/>
                <w:szCs w:val="24"/>
                <w:lang w:val="en-ZA"/>
              </w:rPr>
              <w:t xml:space="preserve">The implementation of this Action Plan </w:t>
            </w:r>
            <w:r w:rsidR="0060037A" w:rsidRPr="000F22C8">
              <w:rPr>
                <w:rFonts w:ascii="Times New Roman" w:hAnsi="Times New Roman" w:cs="Times New Roman"/>
                <w:sz w:val="24"/>
                <w:szCs w:val="24"/>
                <w:lang w:val="en-ZA"/>
              </w:rPr>
              <w:t xml:space="preserve">requires </w:t>
            </w:r>
            <w:r w:rsidRPr="000F22C8">
              <w:rPr>
                <w:rFonts w:ascii="Times New Roman" w:hAnsi="Times New Roman" w:cs="Times New Roman"/>
                <w:sz w:val="24"/>
                <w:szCs w:val="24"/>
                <w:lang w:val="en-ZA"/>
              </w:rPr>
              <w:t xml:space="preserve">investment. To get the process started, </w:t>
            </w:r>
            <w:r w:rsidR="005077E3" w:rsidRPr="000F22C8">
              <w:rPr>
                <w:rFonts w:ascii="Times New Roman" w:hAnsi="Times New Roman" w:cs="Times New Roman"/>
                <w:sz w:val="24"/>
                <w:szCs w:val="24"/>
                <w:lang w:val="en-ZA"/>
              </w:rPr>
              <w:t xml:space="preserve">NCE has made provision of up to N$100,000 for </w:t>
            </w:r>
            <w:r w:rsidRPr="000F22C8">
              <w:rPr>
                <w:rFonts w:ascii="Times New Roman" w:hAnsi="Times New Roman" w:cs="Times New Roman"/>
                <w:sz w:val="24"/>
                <w:szCs w:val="24"/>
                <w:lang w:val="en-ZA"/>
              </w:rPr>
              <w:t xml:space="preserve">each of </w:t>
            </w:r>
            <w:r w:rsidR="005077E3" w:rsidRPr="000F22C8">
              <w:rPr>
                <w:rFonts w:ascii="Times New Roman" w:hAnsi="Times New Roman" w:cs="Times New Roman"/>
                <w:sz w:val="24"/>
                <w:szCs w:val="24"/>
                <w:lang w:val="en-ZA"/>
              </w:rPr>
              <w:t xml:space="preserve">the next two years to support the work of the </w:t>
            </w:r>
            <w:r w:rsidR="00C02038" w:rsidRPr="000F22C8">
              <w:rPr>
                <w:rFonts w:ascii="Times New Roman" w:hAnsi="Times New Roman" w:cs="Times New Roman"/>
                <w:sz w:val="24"/>
                <w:szCs w:val="24"/>
                <w:lang w:val="en-ZA"/>
              </w:rPr>
              <w:t>Invasive Alien Species Working Group. Once the work starts in earnest, it is anticipated that additional match funding will be attracted.</w:t>
            </w:r>
          </w:p>
        </w:tc>
      </w:tr>
      <w:tr w:rsidR="00EE2FDA" w:rsidRPr="000F22C8" w14:paraId="71057D10" w14:textId="77777777" w:rsidTr="00EE2FDA">
        <w:tc>
          <w:tcPr>
            <w:tcW w:w="516" w:type="dxa"/>
          </w:tcPr>
          <w:p w14:paraId="23CFFDFD" w14:textId="791B9081" w:rsidR="00EE2FDA" w:rsidRPr="000F22C8" w:rsidRDefault="00C02038" w:rsidP="00625634">
            <w:pPr>
              <w:rPr>
                <w:rFonts w:ascii="Times New Roman" w:hAnsi="Times New Roman" w:cs="Times New Roman"/>
                <w:sz w:val="24"/>
                <w:szCs w:val="24"/>
                <w:lang w:val="en-ZA"/>
              </w:rPr>
            </w:pPr>
            <w:r w:rsidRPr="000F22C8">
              <w:rPr>
                <w:rFonts w:ascii="Times New Roman" w:hAnsi="Times New Roman" w:cs="Times New Roman"/>
                <w:sz w:val="24"/>
                <w:szCs w:val="24"/>
                <w:lang w:val="en-ZA"/>
              </w:rPr>
              <w:t>4.3</w:t>
            </w:r>
          </w:p>
        </w:tc>
        <w:tc>
          <w:tcPr>
            <w:tcW w:w="8981" w:type="dxa"/>
          </w:tcPr>
          <w:p w14:paraId="0D5147B2" w14:textId="77777777" w:rsidR="00EE2FDA" w:rsidRPr="000F22C8" w:rsidRDefault="00C02038" w:rsidP="00625634">
            <w:pPr>
              <w:rPr>
                <w:rFonts w:ascii="Times New Roman" w:hAnsi="Times New Roman" w:cs="Times New Roman"/>
                <w:sz w:val="24"/>
                <w:szCs w:val="24"/>
                <w:lang w:val="en-ZA"/>
              </w:rPr>
            </w:pPr>
            <w:r w:rsidRPr="000F22C8">
              <w:rPr>
                <w:rFonts w:ascii="Times New Roman" w:hAnsi="Times New Roman" w:cs="Times New Roman"/>
                <w:sz w:val="24"/>
                <w:szCs w:val="24"/>
                <w:lang w:val="en-ZA"/>
              </w:rPr>
              <w:t>There are some early initiatives which could be started now. These include:</w:t>
            </w:r>
          </w:p>
          <w:p w14:paraId="40B8F988" w14:textId="666972DA" w:rsidR="00C02038" w:rsidRPr="000F22C8" w:rsidRDefault="00C02038" w:rsidP="00960AC6">
            <w:pPr>
              <w:pStyle w:val="ListParagraph"/>
              <w:numPr>
                <w:ilvl w:val="0"/>
                <w:numId w:val="9"/>
              </w:numPr>
              <w:rPr>
                <w:rFonts w:ascii="Times New Roman" w:hAnsi="Times New Roman" w:cs="Times New Roman"/>
                <w:sz w:val="24"/>
                <w:szCs w:val="24"/>
                <w:lang w:val="en-ZA"/>
              </w:rPr>
            </w:pPr>
            <w:r w:rsidRPr="000F22C8">
              <w:rPr>
                <w:rFonts w:ascii="Times New Roman" w:hAnsi="Times New Roman" w:cs="Times New Roman"/>
                <w:sz w:val="24"/>
                <w:szCs w:val="24"/>
                <w:lang w:val="en-ZA"/>
              </w:rPr>
              <w:t>A popular article explaining the threat</w:t>
            </w:r>
            <w:r w:rsidR="00727771" w:rsidRPr="000F22C8">
              <w:rPr>
                <w:rFonts w:ascii="Times New Roman" w:hAnsi="Times New Roman" w:cs="Times New Roman"/>
                <w:sz w:val="24"/>
                <w:szCs w:val="24"/>
                <w:lang w:val="en-ZA"/>
              </w:rPr>
              <w:t>s</w:t>
            </w:r>
            <w:r w:rsidRPr="000F22C8">
              <w:rPr>
                <w:rFonts w:ascii="Times New Roman" w:hAnsi="Times New Roman" w:cs="Times New Roman"/>
                <w:sz w:val="24"/>
                <w:szCs w:val="24"/>
                <w:lang w:val="en-ZA"/>
              </w:rPr>
              <w:t xml:space="preserve"> of invasive alien species to Namibia’s environment and economy, what has been done to date, and what needs to be done</w:t>
            </w:r>
            <w:r w:rsidR="00727771" w:rsidRPr="000F22C8">
              <w:rPr>
                <w:rFonts w:ascii="Times New Roman" w:hAnsi="Times New Roman" w:cs="Times New Roman"/>
                <w:sz w:val="24"/>
                <w:szCs w:val="24"/>
                <w:lang w:val="en-ZA"/>
              </w:rPr>
              <w:t xml:space="preserve"> (see 1.5)</w:t>
            </w:r>
            <w:r w:rsidR="004F5379" w:rsidRPr="000F22C8">
              <w:rPr>
                <w:rFonts w:ascii="Times New Roman" w:hAnsi="Times New Roman" w:cs="Times New Roman"/>
                <w:sz w:val="24"/>
                <w:szCs w:val="24"/>
                <w:lang w:val="en-ZA"/>
              </w:rPr>
              <w:t>.  Shirley Bethune to start on this now, for Conservation magazine and press release;</w:t>
            </w:r>
          </w:p>
          <w:p w14:paraId="4B2C5933" w14:textId="2862BBDB" w:rsidR="00C02038" w:rsidRPr="000F22C8" w:rsidRDefault="00C02038" w:rsidP="00C02038">
            <w:pPr>
              <w:pStyle w:val="ListParagraph"/>
              <w:numPr>
                <w:ilvl w:val="0"/>
                <w:numId w:val="9"/>
              </w:numPr>
              <w:rPr>
                <w:rFonts w:ascii="Times New Roman" w:hAnsi="Times New Roman" w:cs="Times New Roman"/>
                <w:sz w:val="24"/>
                <w:szCs w:val="24"/>
                <w:lang w:val="en-ZA"/>
              </w:rPr>
            </w:pPr>
            <w:r w:rsidRPr="000F22C8">
              <w:rPr>
                <w:rFonts w:ascii="Times New Roman" w:hAnsi="Times New Roman" w:cs="Times New Roman"/>
                <w:sz w:val="24"/>
                <w:szCs w:val="24"/>
                <w:lang w:val="en-ZA"/>
              </w:rPr>
              <w:t>List of alien species that are not of concern – i.e. “Approved List” (see 1.</w:t>
            </w:r>
            <w:r w:rsidR="00727771" w:rsidRPr="000F22C8">
              <w:rPr>
                <w:rFonts w:ascii="Times New Roman" w:hAnsi="Times New Roman" w:cs="Times New Roman"/>
                <w:sz w:val="24"/>
                <w:szCs w:val="24"/>
                <w:lang w:val="en-ZA"/>
              </w:rPr>
              <w:t>2</w:t>
            </w:r>
            <w:r w:rsidRPr="000F22C8">
              <w:rPr>
                <w:rFonts w:ascii="Times New Roman" w:hAnsi="Times New Roman" w:cs="Times New Roman"/>
                <w:sz w:val="24"/>
                <w:szCs w:val="24"/>
                <w:lang w:val="en-ZA"/>
              </w:rPr>
              <w:t>)</w:t>
            </w:r>
            <w:r w:rsidR="00D03E7F" w:rsidRPr="000F22C8">
              <w:rPr>
                <w:rFonts w:ascii="Times New Roman" w:hAnsi="Times New Roman" w:cs="Times New Roman"/>
                <w:sz w:val="24"/>
                <w:szCs w:val="24"/>
                <w:lang w:val="en-ZA"/>
              </w:rPr>
              <w:t>;</w:t>
            </w:r>
          </w:p>
          <w:p w14:paraId="136619F9" w14:textId="6ECD8C4F" w:rsidR="00C02038" w:rsidRPr="000F22C8" w:rsidRDefault="00C02038" w:rsidP="00C02038">
            <w:pPr>
              <w:pStyle w:val="ListParagraph"/>
              <w:numPr>
                <w:ilvl w:val="0"/>
                <w:numId w:val="9"/>
              </w:numPr>
              <w:rPr>
                <w:rFonts w:ascii="Times New Roman" w:hAnsi="Times New Roman" w:cs="Times New Roman"/>
                <w:sz w:val="24"/>
                <w:szCs w:val="24"/>
                <w:lang w:val="en-ZA"/>
              </w:rPr>
            </w:pPr>
            <w:r w:rsidRPr="000F22C8">
              <w:rPr>
                <w:rFonts w:ascii="Times New Roman" w:hAnsi="Times New Roman" w:cs="Times New Roman"/>
                <w:sz w:val="24"/>
                <w:szCs w:val="24"/>
                <w:lang w:val="en-ZA"/>
              </w:rPr>
              <w:t xml:space="preserve">List of </w:t>
            </w:r>
            <w:r w:rsidR="00727771" w:rsidRPr="000F22C8">
              <w:rPr>
                <w:rFonts w:ascii="Times New Roman" w:hAnsi="Times New Roman" w:cs="Times New Roman"/>
                <w:sz w:val="24"/>
                <w:szCs w:val="24"/>
                <w:lang w:val="en-ZA"/>
              </w:rPr>
              <w:t xml:space="preserve">alien </w:t>
            </w:r>
            <w:r w:rsidRPr="000F22C8">
              <w:rPr>
                <w:rFonts w:ascii="Times New Roman" w:hAnsi="Times New Roman" w:cs="Times New Roman"/>
                <w:sz w:val="24"/>
                <w:szCs w:val="24"/>
                <w:lang w:val="en-ZA"/>
              </w:rPr>
              <w:t>species</w:t>
            </w:r>
            <w:r w:rsidR="00727771" w:rsidRPr="000F22C8">
              <w:rPr>
                <w:rFonts w:ascii="Times New Roman" w:hAnsi="Times New Roman" w:cs="Times New Roman"/>
                <w:sz w:val="24"/>
                <w:szCs w:val="24"/>
                <w:lang w:val="en-ZA"/>
              </w:rPr>
              <w:t xml:space="preserve"> that should never be considered - i.e. “No-no List (see 1.3)</w:t>
            </w:r>
            <w:r w:rsidR="00D03E7F" w:rsidRPr="000F22C8">
              <w:rPr>
                <w:rFonts w:ascii="Times New Roman" w:hAnsi="Times New Roman" w:cs="Times New Roman"/>
                <w:sz w:val="24"/>
                <w:szCs w:val="24"/>
                <w:lang w:val="en-ZA"/>
              </w:rPr>
              <w:t>;</w:t>
            </w:r>
          </w:p>
          <w:p w14:paraId="6025FC84" w14:textId="18B8CB4B" w:rsidR="00D03E7F" w:rsidRPr="000F22C8" w:rsidRDefault="00D03E7F" w:rsidP="00C02038">
            <w:pPr>
              <w:pStyle w:val="ListParagraph"/>
              <w:numPr>
                <w:ilvl w:val="0"/>
                <w:numId w:val="9"/>
              </w:numPr>
              <w:rPr>
                <w:rFonts w:ascii="Times New Roman" w:hAnsi="Times New Roman" w:cs="Times New Roman"/>
                <w:sz w:val="24"/>
                <w:szCs w:val="24"/>
                <w:lang w:val="en-ZA"/>
              </w:rPr>
            </w:pPr>
            <w:r w:rsidRPr="000F22C8">
              <w:rPr>
                <w:rFonts w:ascii="Times New Roman" w:hAnsi="Times New Roman" w:cs="Times New Roman"/>
                <w:sz w:val="24"/>
                <w:szCs w:val="24"/>
                <w:lang w:val="en-ZA"/>
              </w:rPr>
              <w:t>List of all known invasive alien species already in Namibia and their category of invasiveness / concern (see 2.1);</w:t>
            </w:r>
            <w:r w:rsidR="004F5379" w:rsidRPr="000F22C8">
              <w:rPr>
                <w:rFonts w:ascii="Times New Roman" w:hAnsi="Times New Roman" w:cs="Times New Roman"/>
                <w:sz w:val="24"/>
                <w:szCs w:val="24"/>
                <w:lang w:val="en-ZA"/>
              </w:rPr>
              <w:t xml:space="preserve"> Anyone ready to start on these lists?</w:t>
            </w:r>
          </w:p>
          <w:p w14:paraId="7D4F949E" w14:textId="3971EC54" w:rsidR="00727771" w:rsidRPr="000F22C8" w:rsidRDefault="00D03E7F" w:rsidP="00C02038">
            <w:pPr>
              <w:pStyle w:val="ListParagraph"/>
              <w:numPr>
                <w:ilvl w:val="0"/>
                <w:numId w:val="9"/>
              </w:numPr>
              <w:rPr>
                <w:rFonts w:ascii="Times New Roman" w:hAnsi="Times New Roman" w:cs="Times New Roman"/>
                <w:sz w:val="24"/>
                <w:szCs w:val="24"/>
                <w:lang w:val="en-ZA"/>
              </w:rPr>
            </w:pPr>
            <w:r w:rsidRPr="000F22C8">
              <w:rPr>
                <w:rFonts w:ascii="Times New Roman" w:hAnsi="Times New Roman" w:cs="Times New Roman"/>
                <w:sz w:val="24"/>
                <w:szCs w:val="24"/>
                <w:lang w:val="en-ZA"/>
              </w:rPr>
              <w:t>A</w:t>
            </w:r>
            <w:r w:rsidR="00727771" w:rsidRPr="000F22C8">
              <w:rPr>
                <w:rFonts w:ascii="Times New Roman" w:hAnsi="Times New Roman" w:cs="Times New Roman"/>
                <w:sz w:val="24"/>
                <w:szCs w:val="24"/>
                <w:lang w:val="en-ZA"/>
              </w:rPr>
              <w:t xml:space="preserve"> review of all legislation pertaining to alien species in Namibia</w:t>
            </w:r>
            <w:r w:rsidRPr="000F22C8">
              <w:rPr>
                <w:rFonts w:ascii="Times New Roman" w:hAnsi="Times New Roman" w:cs="Times New Roman"/>
                <w:sz w:val="24"/>
                <w:szCs w:val="24"/>
                <w:lang w:val="en-ZA"/>
              </w:rPr>
              <w:t xml:space="preserve"> with recommendations for reform</w:t>
            </w:r>
            <w:r w:rsidR="00727771" w:rsidRPr="000F22C8">
              <w:rPr>
                <w:rFonts w:ascii="Times New Roman" w:hAnsi="Times New Roman" w:cs="Times New Roman"/>
                <w:sz w:val="24"/>
                <w:szCs w:val="24"/>
                <w:lang w:val="en-ZA"/>
              </w:rPr>
              <w:t xml:space="preserve"> (see 1.4)</w:t>
            </w:r>
            <w:r w:rsidR="004F5379" w:rsidRPr="000F22C8">
              <w:rPr>
                <w:rFonts w:ascii="Times New Roman" w:hAnsi="Times New Roman" w:cs="Times New Roman"/>
                <w:sz w:val="24"/>
                <w:szCs w:val="24"/>
                <w:lang w:val="en-ZA"/>
              </w:rPr>
              <w:t>. Will discuss with Elize at UNAM Law Faculty</w:t>
            </w:r>
          </w:p>
        </w:tc>
      </w:tr>
    </w:tbl>
    <w:p w14:paraId="1EBD005F" w14:textId="5E8CA50A" w:rsidR="00D61B09" w:rsidRPr="000F22C8" w:rsidRDefault="00D61B09">
      <w:pPr>
        <w:rPr>
          <w:rFonts w:ascii="Times New Roman" w:hAnsi="Times New Roman" w:cs="Times New Roman"/>
          <w:sz w:val="24"/>
          <w:szCs w:val="24"/>
          <w:lang w:val="en-ZA"/>
        </w:rPr>
      </w:pPr>
    </w:p>
    <w:p w14:paraId="54A451AA" w14:textId="70D01234" w:rsidR="00D03E7F" w:rsidRPr="000F22C8" w:rsidRDefault="00D03E7F">
      <w:pPr>
        <w:rPr>
          <w:rFonts w:ascii="Times New Roman" w:hAnsi="Times New Roman" w:cs="Times New Roman"/>
          <w:b/>
          <w:bCs/>
          <w:sz w:val="24"/>
          <w:szCs w:val="24"/>
          <w:lang w:val="en-ZA"/>
        </w:rPr>
      </w:pPr>
      <w:r w:rsidRPr="000F22C8">
        <w:rPr>
          <w:rFonts w:ascii="Times New Roman" w:hAnsi="Times New Roman" w:cs="Times New Roman"/>
          <w:b/>
          <w:bCs/>
          <w:sz w:val="24"/>
          <w:szCs w:val="24"/>
          <w:lang w:val="en-ZA"/>
        </w:rPr>
        <w:t>Next steps</w:t>
      </w:r>
    </w:p>
    <w:p w14:paraId="21C22A07" w14:textId="54824F57" w:rsidR="008067C0" w:rsidRPr="000F22C8" w:rsidRDefault="00D03E7F" w:rsidP="00D03E7F">
      <w:pPr>
        <w:pStyle w:val="ListParagraph"/>
        <w:numPr>
          <w:ilvl w:val="0"/>
          <w:numId w:val="10"/>
        </w:numPr>
        <w:rPr>
          <w:rFonts w:ascii="Times New Roman" w:hAnsi="Times New Roman" w:cs="Times New Roman"/>
          <w:sz w:val="24"/>
          <w:szCs w:val="24"/>
          <w:lang w:val="en-ZA"/>
        </w:rPr>
      </w:pPr>
      <w:r w:rsidRPr="000F22C8">
        <w:rPr>
          <w:rFonts w:ascii="Times New Roman" w:hAnsi="Times New Roman" w:cs="Times New Roman"/>
          <w:sz w:val="24"/>
          <w:szCs w:val="24"/>
          <w:lang w:val="en-ZA"/>
        </w:rPr>
        <w:t>Review</w:t>
      </w:r>
      <w:r w:rsidR="006D1AE5" w:rsidRPr="000F22C8">
        <w:rPr>
          <w:rFonts w:ascii="Times New Roman" w:hAnsi="Times New Roman" w:cs="Times New Roman"/>
          <w:sz w:val="24"/>
          <w:szCs w:val="24"/>
          <w:lang w:val="en-ZA"/>
        </w:rPr>
        <w:t xml:space="preserve"> this Action Plan and provide feedback using “track change”</w:t>
      </w:r>
    </w:p>
    <w:p w14:paraId="296CE47C" w14:textId="217CEFAC" w:rsidR="006D1AE5" w:rsidRPr="000F22C8" w:rsidRDefault="006D1AE5" w:rsidP="00D03E7F">
      <w:pPr>
        <w:pStyle w:val="ListParagraph"/>
        <w:numPr>
          <w:ilvl w:val="0"/>
          <w:numId w:val="10"/>
        </w:numPr>
        <w:rPr>
          <w:rFonts w:ascii="Times New Roman" w:hAnsi="Times New Roman" w:cs="Times New Roman"/>
          <w:sz w:val="24"/>
          <w:szCs w:val="24"/>
          <w:lang w:val="en-ZA"/>
        </w:rPr>
      </w:pPr>
      <w:r w:rsidRPr="000F22C8">
        <w:rPr>
          <w:rFonts w:ascii="Times New Roman" w:hAnsi="Times New Roman" w:cs="Times New Roman"/>
          <w:sz w:val="24"/>
          <w:szCs w:val="24"/>
          <w:lang w:val="en-ZA"/>
        </w:rPr>
        <w:t xml:space="preserve">Submit </w:t>
      </w:r>
      <w:r w:rsidR="00A026E6" w:rsidRPr="000F22C8">
        <w:rPr>
          <w:rFonts w:ascii="Times New Roman" w:hAnsi="Times New Roman" w:cs="Times New Roman"/>
          <w:sz w:val="24"/>
          <w:szCs w:val="24"/>
          <w:lang w:val="en-ZA"/>
        </w:rPr>
        <w:t xml:space="preserve">revised </w:t>
      </w:r>
      <w:r w:rsidR="002C21BF" w:rsidRPr="000F22C8">
        <w:rPr>
          <w:rFonts w:ascii="Times New Roman" w:hAnsi="Times New Roman" w:cs="Times New Roman"/>
          <w:sz w:val="24"/>
          <w:szCs w:val="24"/>
          <w:lang w:val="en-ZA"/>
        </w:rPr>
        <w:t xml:space="preserve">Action Plan </w:t>
      </w:r>
      <w:r w:rsidRPr="000F22C8">
        <w:rPr>
          <w:rFonts w:ascii="Times New Roman" w:hAnsi="Times New Roman" w:cs="Times New Roman"/>
          <w:sz w:val="24"/>
          <w:szCs w:val="24"/>
          <w:lang w:val="en-ZA"/>
        </w:rPr>
        <w:t>to MEFT as the way forward to address invasive alien species under the NBSAP</w:t>
      </w:r>
    </w:p>
    <w:p w14:paraId="7FA37EA7" w14:textId="538FF3A1" w:rsidR="004F5379" w:rsidRPr="000F22C8" w:rsidRDefault="006D1AE5" w:rsidP="00D03E7F">
      <w:pPr>
        <w:pStyle w:val="ListParagraph"/>
        <w:numPr>
          <w:ilvl w:val="0"/>
          <w:numId w:val="10"/>
        </w:numPr>
        <w:rPr>
          <w:rFonts w:ascii="Times New Roman" w:hAnsi="Times New Roman" w:cs="Times New Roman"/>
          <w:sz w:val="24"/>
          <w:szCs w:val="24"/>
          <w:lang w:val="en-ZA"/>
        </w:rPr>
      </w:pPr>
      <w:r w:rsidRPr="000F22C8">
        <w:rPr>
          <w:rFonts w:ascii="Times New Roman" w:hAnsi="Times New Roman" w:cs="Times New Roman"/>
          <w:sz w:val="24"/>
          <w:szCs w:val="24"/>
          <w:lang w:val="en-ZA"/>
        </w:rPr>
        <w:t xml:space="preserve">MEFT to approve the establishment of the </w:t>
      </w:r>
      <w:r w:rsidR="004F5379" w:rsidRPr="000F22C8">
        <w:rPr>
          <w:rFonts w:ascii="Times New Roman" w:hAnsi="Times New Roman" w:cs="Times New Roman"/>
          <w:sz w:val="24"/>
          <w:szCs w:val="24"/>
          <w:lang w:val="en-ZA"/>
        </w:rPr>
        <w:t>Invasive Alien Species Working Group</w:t>
      </w:r>
      <w:r w:rsidR="002C21BF" w:rsidRPr="000F22C8">
        <w:rPr>
          <w:rFonts w:ascii="Times New Roman" w:hAnsi="Times New Roman" w:cs="Times New Roman"/>
          <w:sz w:val="24"/>
          <w:szCs w:val="24"/>
          <w:lang w:val="en-ZA"/>
        </w:rPr>
        <w:t xml:space="preserve"> for the implementation of the Action Plan</w:t>
      </w:r>
    </w:p>
    <w:p w14:paraId="23B73C05" w14:textId="3DEE9044" w:rsidR="006D1AE5" w:rsidRPr="000F22C8" w:rsidRDefault="004F5379" w:rsidP="00721CFD">
      <w:pPr>
        <w:pStyle w:val="ListParagraph"/>
        <w:numPr>
          <w:ilvl w:val="0"/>
          <w:numId w:val="10"/>
        </w:numPr>
        <w:rPr>
          <w:rFonts w:ascii="Times New Roman" w:hAnsi="Times New Roman" w:cs="Times New Roman"/>
          <w:sz w:val="24"/>
          <w:szCs w:val="24"/>
          <w:lang w:val="en-ZA"/>
        </w:rPr>
      </w:pPr>
      <w:r w:rsidRPr="000F22C8">
        <w:rPr>
          <w:rFonts w:ascii="Times New Roman" w:hAnsi="Times New Roman" w:cs="Times New Roman"/>
          <w:sz w:val="24"/>
          <w:szCs w:val="24"/>
          <w:lang w:val="en-ZA"/>
        </w:rPr>
        <w:t xml:space="preserve">MEFT to appoint </w:t>
      </w:r>
      <w:r w:rsidR="00B90944" w:rsidRPr="000F22C8">
        <w:rPr>
          <w:rFonts w:ascii="Times New Roman" w:hAnsi="Times New Roman" w:cs="Times New Roman"/>
          <w:sz w:val="24"/>
          <w:szCs w:val="24"/>
          <w:lang w:val="en-ZA"/>
        </w:rPr>
        <w:t xml:space="preserve">a </w:t>
      </w:r>
      <w:r w:rsidRPr="000F22C8">
        <w:rPr>
          <w:rFonts w:ascii="Times New Roman" w:hAnsi="Times New Roman" w:cs="Times New Roman"/>
          <w:sz w:val="24"/>
          <w:szCs w:val="24"/>
          <w:lang w:val="en-ZA"/>
        </w:rPr>
        <w:t>suitable person to chair the Invasive Alien Species Working Group</w:t>
      </w:r>
    </w:p>
    <w:p w14:paraId="2C843523" w14:textId="52F11BBE" w:rsidR="004F5379" w:rsidRPr="000F22C8" w:rsidRDefault="004F5379" w:rsidP="004F5379">
      <w:pPr>
        <w:rPr>
          <w:rFonts w:ascii="Times New Roman" w:hAnsi="Times New Roman" w:cs="Times New Roman"/>
          <w:sz w:val="24"/>
          <w:szCs w:val="24"/>
          <w:lang w:val="en-ZA"/>
        </w:rPr>
      </w:pPr>
    </w:p>
    <w:p w14:paraId="06C2235D" w14:textId="1DB8D204" w:rsidR="004F5379" w:rsidRPr="000F22C8" w:rsidRDefault="004F5379" w:rsidP="004F5379">
      <w:pPr>
        <w:jc w:val="center"/>
        <w:rPr>
          <w:rFonts w:ascii="Times New Roman" w:hAnsi="Times New Roman" w:cs="Times New Roman"/>
          <w:sz w:val="24"/>
          <w:szCs w:val="24"/>
          <w:lang w:val="en-ZA"/>
        </w:rPr>
      </w:pPr>
      <w:r w:rsidRPr="000F22C8">
        <w:rPr>
          <w:rFonts w:ascii="Times New Roman" w:hAnsi="Times New Roman" w:cs="Times New Roman"/>
          <w:sz w:val="24"/>
          <w:szCs w:val="24"/>
          <w:lang w:val="en-ZA"/>
        </w:rPr>
        <w:t>----------ooooo00000ooooo----------</w:t>
      </w:r>
    </w:p>
    <w:sectPr w:rsidR="004F5379" w:rsidRPr="000F22C8" w:rsidSect="000208BB">
      <w:footerReference w:type="first" r:id="rId12"/>
      <w:type w:val="continuous"/>
      <w:pgSz w:w="11900" w:h="16820"/>
      <w:pgMar w:top="1418" w:right="1418" w:bottom="1418" w:left="1418" w:header="720" w:footer="72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A8416" w14:textId="77777777" w:rsidR="00583CC3" w:rsidRDefault="00583CC3" w:rsidP="00183862">
      <w:pPr>
        <w:spacing w:after="0" w:line="240" w:lineRule="auto"/>
      </w:pPr>
      <w:r>
        <w:separator/>
      </w:r>
    </w:p>
  </w:endnote>
  <w:endnote w:type="continuationSeparator" w:id="0">
    <w:p w14:paraId="77AA3FE3" w14:textId="77777777" w:rsidR="00583CC3" w:rsidRDefault="00583CC3" w:rsidP="0018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B259" w14:textId="77777777" w:rsidR="000208BB" w:rsidRPr="008067C0" w:rsidRDefault="000208BB" w:rsidP="000208BB">
    <w:pPr>
      <w:pStyle w:val="Footer"/>
      <w:rPr>
        <w:rFonts w:ascii="Times New Roman" w:hAnsi="Times New Roman" w:cs="Times New Roman"/>
      </w:rPr>
    </w:pPr>
    <w:r w:rsidRPr="008067C0">
      <w:rPr>
        <w:rFonts w:ascii="Times New Roman" w:hAnsi="Times New Roman" w:cs="Times New Roman"/>
        <w:vertAlign w:val="superscript"/>
        <w:lang w:val="en-ZA"/>
      </w:rPr>
      <w:t>1</w:t>
    </w:r>
    <w:r w:rsidRPr="008067C0">
      <w:rPr>
        <w:rFonts w:ascii="Times New Roman" w:hAnsi="Times New Roman" w:cs="Times New Roman"/>
        <w:lang w:val="en-ZA"/>
      </w:rPr>
      <w:t xml:space="preserve"> </w:t>
    </w:r>
    <w:r w:rsidRPr="008067C0">
      <w:rPr>
        <w:rFonts w:ascii="Times New Roman" w:hAnsi="Times New Roman" w:cs="Times New Roman"/>
        <w:sz w:val="20"/>
        <w:szCs w:val="20"/>
        <w:lang w:val="en-ZA"/>
      </w:rPr>
      <w:t>Government Gazette of the Republic of Namibia 2012, No. 4878</w:t>
    </w:r>
    <w:r>
      <w:rPr>
        <w:rFonts w:ascii="Times New Roman" w:hAnsi="Times New Roman" w:cs="Times New Roman"/>
        <w:sz w:val="20"/>
        <w:szCs w:val="20"/>
        <w:lang w:val="en-ZA"/>
      </w:rPr>
      <w:t>.</w:t>
    </w:r>
    <w:r w:rsidRPr="008067C0">
      <w:rPr>
        <w:rFonts w:ascii="Times New Roman" w:hAnsi="Times New Roman" w:cs="Times New Roman"/>
        <w:sz w:val="20"/>
        <w:szCs w:val="20"/>
        <w:lang w:val="en-ZA"/>
      </w:rPr>
      <w:t xml:space="preserve"> List of activities that may not be undertaken without Environmental Clearance Certificate</w:t>
    </w:r>
    <w:r>
      <w:rPr>
        <w:rFonts w:ascii="Times New Roman" w:hAnsi="Times New Roman" w:cs="Times New Roman"/>
        <w:sz w:val="20"/>
        <w:szCs w:val="20"/>
        <w:lang w:val="en-ZA"/>
      </w:rPr>
      <w:t>, activity 7.8.</w:t>
    </w:r>
  </w:p>
  <w:p w14:paraId="6B4379FC" w14:textId="77777777" w:rsidR="000208BB" w:rsidRDefault="00020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50C51" w14:textId="77777777" w:rsidR="00583CC3" w:rsidRDefault="00583CC3" w:rsidP="00183862">
      <w:pPr>
        <w:spacing w:after="0" w:line="240" w:lineRule="auto"/>
      </w:pPr>
      <w:r>
        <w:separator/>
      </w:r>
    </w:p>
  </w:footnote>
  <w:footnote w:type="continuationSeparator" w:id="0">
    <w:p w14:paraId="052E26B2" w14:textId="77777777" w:rsidR="00583CC3" w:rsidRDefault="00583CC3" w:rsidP="00183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4080"/>
    <w:multiLevelType w:val="hybridMultilevel"/>
    <w:tmpl w:val="6466274E"/>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 w15:restartNumberingAfterBreak="0">
    <w:nsid w:val="15E64943"/>
    <w:multiLevelType w:val="hybridMultilevel"/>
    <w:tmpl w:val="BC2C6FE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2F3F3F1D"/>
    <w:multiLevelType w:val="hybridMultilevel"/>
    <w:tmpl w:val="0B6A1EDA"/>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3" w15:restartNumberingAfterBreak="0">
    <w:nsid w:val="314C6938"/>
    <w:multiLevelType w:val="hybridMultilevel"/>
    <w:tmpl w:val="877C3E9A"/>
    <w:lvl w:ilvl="0" w:tplc="0000000F">
      <w:start w:val="1"/>
      <w:numFmt w:val="decimal"/>
      <w:lvlText w:val="%1."/>
      <w:lvlJc w:val="left"/>
      <w:pPr>
        <w:ind w:left="720" w:hanging="72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4" w15:restartNumberingAfterBreak="0">
    <w:nsid w:val="4CFA4DE9"/>
    <w:multiLevelType w:val="hybridMultilevel"/>
    <w:tmpl w:val="5BDA5514"/>
    <w:lvl w:ilvl="0" w:tplc="B4C22734">
      <w:start w:val="1"/>
      <w:numFmt w:val="decimal"/>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5" w15:restartNumberingAfterBreak="0">
    <w:nsid w:val="5B435DB9"/>
    <w:multiLevelType w:val="hybridMultilevel"/>
    <w:tmpl w:val="9E1AE2E0"/>
    <w:lvl w:ilvl="0" w:tplc="C180F8FC">
      <w:start w:val="1"/>
      <w:numFmt w:val="lowerRoman"/>
      <w:lvlText w:val="(%1)"/>
      <w:lvlJc w:val="left"/>
      <w:pPr>
        <w:ind w:left="1080" w:hanging="72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5DB35BA8"/>
    <w:multiLevelType w:val="hybridMultilevel"/>
    <w:tmpl w:val="227C6A44"/>
    <w:lvl w:ilvl="0" w:tplc="0000000B">
      <w:start w:val="1"/>
      <w:numFmt w:val="bullet"/>
      <w:lvlText w:val=""/>
      <w:lvlJc w:val="left"/>
      <w:pPr>
        <w:ind w:left="360" w:hanging="360"/>
      </w:pPr>
      <w:rPr>
        <w:rFonts w:ascii="Wingdings" w:hAnsi="Wingdings"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7" w15:restartNumberingAfterBreak="0">
    <w:nsid w:val="61A5312B"/>
    <w:multiLevelType w:val="hybridMultilevel"/>
    <w:tmpl w:val="E736CAA8"/>
    <w:lvl w:ilvl="0" w:tplc="0C000001">
      <w:start w:val="1"/>
      <w:numFmt w:val="bullet"/>
      <w:lvlText w:val=""/>
      <w:lvlJc w:val="left"/>
      <w:pPr>
        <w:ind w:left="780" w:hanging="360"/>
      </w:pPr>
      <w:rPr>
        <w:rFonts w:ascii="Symbol" w:hAnsi="Symbol" w:hint="default"/>
      </w:rPr>
    </w:lvl>
    <w:lvl w:ilvl="1" w:tplc="0C000003" w:tentative="1">
      <w:start w:val="1"/>
      <w:numFmt w:val="bullet"/>
      <w:lvlText w:val="o"/>
      <w:lvlJc w:val="left"/>
      <w:pPr>
        <w:ind w:left="1500" w:hanging="360"/>
      </w:pPr>
      <w:rPr>
        <w:rFonts w:ascii="Courier New" w:hAnsi="Courier New" w:cs="Courier New" w:hint="default"/>
      </w:rPr>
    </w:lvl>
    <w:lvl w:ilvl="2" w:tplc="0C000005" w:tentative="1">
      <w:start w:val="1"/>
      <w:numFmt w:val="bullet"/>
      <w:lvlText w:val=""/>
      <w:lvlJc w:val="left"/>
      <w:pPr>
        <w:ind w:left="2220" w:hanging="360"/>
      </w:pPr>
      <w:rPr>
        <w:rFonts w:ascii="Wingdings" w:hAnsi="Wingdings" w:hint="default"/>
      </w:rPr>
    </w:lvl>
    <w:lvl w:ilvl="3" w:tplc="0C000001" w:tentative="1">
      <w:start w:val="1"/>
      <w:numFmt w:val="bullet"/>
      <w:lvlText w:val=""/>
      <w:lvlJc w:val="left"/>
      <w:pPr>
        <w:ind w:left="2940" w:hanging="360"/>
      </w:pPr>
      <w:rPr>
        <w:rFonts w:ascii="Symbol" w:hAnsi="Symbol" w:hint="default"/>
      </w:rPr>
    </w:lvl>
    <w:lvl w:ilvl="4" w:tplc="0C000003" w:tentative="1">
      <w:start w:val="1"/>
      <w:numFmt w:val="bullet"/>
      <w:lvlText w:val="o"/>
      <w:lvlJc w:val="left"/>
      <w:pPr>
        <w:ind w:left="3660" w:hanging="360"/>
      </w:pPr>
      <w:rPr>
        <w:rFonts w:ascii="Courier New" w:hAnsi="Courier New" w:cs="Courier New" w:hint="default"/>
      </w:rPr>
    </w:lvl>
    <w:lvl w:ilvl="5" w:tplc="0C000005" w:tentative="1">
      <w:start w:val="1"/>
      <w:numFmt w:val="bullet"/>
      <w:lvlText w:val=""/>
      <w:lvlJc w:val="left"/>
      <w:pPr>
        <w:ind w:left="4380" w:hanging="360"/>
      </w:pPr>
      <w:rPr>
        <w:rFonts w:ascii="Wingdings" w:hAnsi="Wingdings" w:hint="default"/>
      </w:rPr>
    </w:lvl>
    <w:lvl w:ilvl="6" w:tplc="0C000001" w:tentative="1">
      <w:start w:val="1"/>
      <w:numFmt w:val="bullet"/>
      <w:lvlText w:val=""/>
      <w:lvlJc w:val="left"/>
      <w:pPr>
        <w:ind w:left="5100" w:hanging="360"/>
      </w:pPr>
      <w:rPr>
        <w:rFonts w:ascii="Symbol" w:hAnsi="Symbol" w:hint="default"/>
      </w:rPr>
    </w:lvl>
    <w:lvl w:ilvl="7" w:tplc="0C000003" w:tentative="1">
      <w:start w:val="1"/>
      <w:numFmt w:val="bullet"/>
      <w:lvlText w:val="o"/>
      <w:lvlJc w:val="left"/>
      <w:pPr>
        <w:ind w:left="5820" w:hanging="360"/>
      </w:pPr>
      <w:rPr>
        <w:rFonts w:ascii="Courier New" w:hAnsi="Courier New" w:cs="Courier New" w:hint="default"/>
      </w:rPr>
    </w:lvl>
    <w:lvl w:ilvl="8" w:tplc="0C000005" w:tentative="1">
      <w:start w:val="1"/>
      <w:numFmt w:val="bullet"/>
      <w:lvlText w:val=""/>
      <w:lvlJc w:val="left"/>
      <w:pPr>
        <w:ind w:left="6540" w:hanging="360"/>
      </w:pPr>
      <w:rPr>
        <w:rFonts w:ascii="Wingdings" w:hAnsi="Wingdings" w:hint="default"/>
      </w:rPr>
    </w:lvl>
  </w:abstractNum>
  <w:abstractNum w:abstractNumId="8" w15:restartNumberingAfterBreak="0">
    <w:nsid w:val="7A04320B"/>
    <w:multiLevelType w:val="hybridMultilevel"/>
    <w:tmpl w:val="2D740A84"/>
    <w:lvl w:ilvl="0" w:tplc="C180F8FC">
      <w:start w:val="1"/>
      <w:numFmt w:val="lowerRoman"/>
      <w:lvlText w:val="(%1)"/>
      <w:lvlJc w:val="left"/>
      <w:pPr>
        <w:ind w:left="780" w:hanging="360"/>
      </w:pPr>
      <w:rPr>
        <w:rFonts w:hint="default"/>
      </w:rPr>
    </w:lvl>
    <w:lvl w:ilvl="1" w:tplc="0C000019" w:tentative="1">
      <w:start w:val="1"/>
      <w:numFmt w:val="lowerLetter"/>
      <w:lvlText w:val="%2."/>
      <w:lvlJc w:val="left"/>
      <w:pPr>
        <w:ind w:left="1500" w:hanging="360"/>
      </w:pPr>
    </w:lvl>
    <w:lvl w:ilvl="2" w:tplc="0C00001B" w:tentative="1">
      <w:start w:val="1"/>
      <w:numFmt w:val="lowerRoman"/>
      <w:lvlText w:val="%3."/>
      <w:lvlJc w:val="right"/>
      <w:pPr>
        <w:ind w:left="2220" w:hanging="180"/>
      </w:pPr>
    </w:lvl>
    <w:lvl w:ilvl="3" w:tplc="0C00000F" w:tentative="1">
      <w:start w:val="1"/>
      <w:numFmt w:val="decimal"/>
      <w:lvlText w:val="%4."/>
      <w:lvlJc w:val="left"/>
      <w:pPr>
        <w:ind w:left="2940" w:hanging="360"/>
      </w:pPr>
    </w:lvl>
    <w:lvl w:ilvl="4" w:tplc="0C000019" w:tentative="1">
      <w:start w:val="1"/>
      <w:numFmt w:val="lowerLetter"/>
      <w:lvlText w:val="%5."/>
      <w:lvlJc w:val="left"/>
      <w:pPr>
        <w:ind w:left="3660" w:hanging="360"/>
      </w:pPr>
    </w:lvl>
    <w:lvl w:ilvl="5" w:tplc="0C00001B" w:tentative="1">
      <w:start w:val="1"/>
      <w:numFmt w:val="lowerRoman"/>
      <w:lvlText w:val="%6."/>
      <w:lvlJc w:val="right"/>
      <w:pPr>
        <w:ind w:left="4380" w:hanging="180"/>
      </w:pPr>
    </w:lvl>
    <w:lvl w:ilvl="6" w:tplc="0C00000F" w:tentative="1">
      <w:start w:val="1"/>
      <w:numFmt w:val="decimal"/>
      <w:lvlText w:val="%7."/>
      <w:lvlJc w:val="left"/>
      <w:pPr>
        <w:ind w:left="5100" w:hanging="360"/>
      </w:pPr>
    </w:lvl>
    <w:lvl w:ilvl="7" w:tplc="0C000019" w:tentative="1">
      <w:start w:val="1"/>
      <w:numFmt w:val="lowerLetter"/>
      <w:lvlText w:val="%8."/>
      <w:lvlJc w:val="left"/>
      <w:pPr>
        <w:ind w:left="5820" w:hanging="360"/>
      </w:pPr>
    </w:lvl>
    <w:lvl w:ilvl="8" w:tplc="0C00001B" w:tentative="1">
      <w:start w:val="1"/>
      <w:numFmt w:val="lowerRoman"/>
      <w:lvlText w:val="%9."/>
      <w:lvlJc w:val="right"/>
      <w:pPr>
        <w:ind w:left="6540" w:hanging="180"/>
      </w:pPr>
    </w:lvl>
  </w:abstractNum>
  <w:abstractNum w:abstractNumId="9" w15:restartNumberingAfterBreak="0">
    <w:nsid w:val="7BBF1CF7"/>
    <w:multiLevelType w:val="hybridMultilevel"/>
    <w:tmpl w:val="BC4E70E6"/>
    <w:lvl w:ilvl="0" w:tplc="7AEE9E66">
      <w:start w:val="1"/>
      <w:numFmt w:val="decimal"/>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num w:numId="1" w16cid:durableId="214587473">
    <w:abstractNumId w:val="5"/>
  </w:num>
  <w:num w:numId="2" w16cid:durableId="15817197">
    <w:abstractNumId w:val="3"/>
  </w:num>
  <w:num w:numId="3" w16cid:durableId="103617074">
    <w:abstractNumId w:val="9"/>
  </w:num>
  <w:num w:numId="4" w16cid:durableId="1651784174">
    <w:abstractNumId w:val="2"/>
  </w:num>
  <w:num w:numId="5" w16cid:durableId="1670518765">
    <w:abstractNumId w:val="0"/>
  </w:num>
  <w:num w:numId="6" w16cid:durableId="2075666016">
    <w:abstractNumId w:val="7"/>
  </w:num>
  <w:num w:numId="7" w16cid:durableId="1327827344">
    <w:abstractNumId w:val="8"/>
  </w:num>
  <w:num w:numId="8" w16cid:durableId="581992246">
    <w:abstractNumId w:val="1"/>
  </w:num>
  <w:num w:numId="9" w16cid:durableId="2125879016">
    <w:abstractNumId w:val="6"/>
  </w:num>
  <w:num w:numId="10" w16cid:durableId="4592320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B09"/>
    <w:rsid w:val="00014093"/>
    <w:rsid w:val="000208BB"/>
    <w:rsid w:val="00037358"/>
    <w:rsid w:val="000534C6"/>
    <w:rsid w:val="000646A4"/>
    <w:rsid w:val="0008636A"/>
    <w:rsid w:val="000E0768"/>
    <w:rsid w:val="000F22C8"/>
    <w:rsid w:val="00142839"/>
    <w:rsid w:val="00146B6D"/>
    <w:rsid w:val="0015532C"/>
    <w:rsid w:val="00167F67"/>
    <w:rsid w:val="0017580F"/>
    <w:rsid w:val="00183862"/>
    <w:rsid w:val="001A0771"/>
    <w:rsid w:val="001D6215"/>
    <w:rsid w:val="001E0371"/>
    <w:rsid w:val="001E04E4"/>
    <w:rsid w:val="00205107"/>
    <w:rsid w:val="00223B60"/>
    <w:rsid w:val="002260E3"/>
    <w:rsid w:val="00242FDB"/>
    <w:rsid w:val="00256243"/>
    <w:rsid w:val="002617F7"/>
    <w:rsid w:val="00266D30"/>
    <w:rsid w:val="0028071D"/>
    <w:rsid w:val="002C21BF"/>
    <w:rsid w:val="002D12E5"/>
    <w:rsid w:val="002D1A07"/>
    <w:rsid w:val="00335A15"/>
    <w:rsid w:val="003462A7"/>
    <w:rsid w:val="003A4DA3"/>
    <w:rsid w:val="003B7292"/>
    <w:rsid w:val="003E444C"/>
    <w:rsid w:val="003F029F"/>
    <w:rsid w:val="003F5AF8"/>
    <w:rsid w:val="00402939"/>
    <w:rsid w:val="00421CD9"/>
    <w:rsid w:val="00431095"/>
    <w:rsid w:val="00435653"/>
    <w:rsid w:val="00437952"/>
    <w:rsid w:val="004A3346"/>
    <w:rsid w:val="004C07C1"/>
    <w:rsid w:val="004C34A8"/>
    <w:rsid w:val="004E0B17"/>
    <w:rsid w:val="004F5379"/>
    <w:rsid w:val="005077E3"/>
    <w:rsid w:val="00515978"/>
    <w:rsid w:val="0053267A"/>
    <w:rsid w:val="00541EFC"/>
    <w:rsid w:val="00554B5F"/>
    <w:rsid w:val="005553E6"/>
    <w:rsid w:val="00581CA8"/>
    <w:rsid w:val="00583CC3"/>
    <w:rsid w:val="005A3921"/>
    <w:rsid w:val="005A6100"/>
    <w:rsid w:val="005C0FBA"/>
    <w:rsid w:val="005D6E79"/>
    <w:rsid w:val="0060037A"/>
    <w:rsid w:val="00607D4D"/>
    <w:rsid w:val="006118F5"/>
    <w:rsid w:val="006363F8"/>
    <w:rsid w:val="006513E6"/>
    <w:rsid w:val="0066162D"/>
    <w:rsid w:val="00665221"/>
    <w:rsid w:val="00686C01"/>
    <w:rsid w:val="0069127F"/>
    <w:rsid w:val="006A500A"/>
    <w:rsid w:val="006B14D3"/>
    <w:rsid w:val="006C3C14"/>
    <w:rsid w:val="006D1AE5"/>
    <w:rsid w:val="00710D6B"/>
    <w:rsid w:val="007274AD"/>
    <w:rsid w:val="00727771"/>
    <w:rsid w:val="007323A5"/>
    <w:rsid w:val="0076585A"/>
    <w:rsid w:val="007954A3"/>
    <w:rsid w:val="007A704A"/>
    <w:rsid w:val="007E2C1A"/>
    <w:rsid w:val="007E4EEA"/>
    <w:rsid w:val="008024BF"/>
    <w:rsid w:val="008067C0"/>
    <w:rsid w:val="00825CCC"/>
    <w:rsid w:val="00840828"/>
    <w:rsid w:val="008813DA"/>
    <w:rsid w:val="00894AFC"/>
    <w:rsid w:val="008A1F30"/>
    <w:rsid w:val="00907B41"/>
    <w:rsid w:val="0092486D"/>
    <w:rsid w:val="00937E0C"/>
    <w:rsid w:val="00937E6A"/>
    <w:rsid w:val="00970684"/>
    <w:rsid w:val="009D2A9B"/>
    <w:rsid w:val="00A026E6"/>
    <w:rsid w:val="00A05020"/>
    <w:rsid w:val="00A3098E"/>
    <w:rsid w:val="00A33B5A"/>
    <w:rsid w:val="00A51146"/>
    <w:rsid w:val="00A704E1"/>
    <w:rsid w:val="00A75FE6"/>
    <w:rsid w:val="00A87132"/>
    <w:rsid w:val="00A97348"/>
    <w:rsid w:val="00AA006E"/>
    <w:rsid w:val="00AA67C6"/>
    <w:rsid w:val="00AB33A4"/>
    <w:rsid w:val="00AD21A8"/>
    <w:rsid w:val="00AE0F24"/>
    <w:rsid w:val="00AF08CE"/>
    <w:rsid w:val="00B105A4"/>
    <w:rsid w:val="00B137F8"/>
    <w:rsid w:val="00B30511"/>
    <w:rsid w:val="00B41143"/>
    <w:rsid w:val="00B503B8"/>
    <w:rsid w:val="00B60589"/>
    <w:rsid w:val="00B74E57"/>
    <w:rsid w:val="00B84210"/>
    <w:rsid w:val="00B90944"/>
    <w:rsid w:val="00B93D1F"/>
    <w:rsid w:val="00BA1E76"/>
    <w:rsid w:val="00BB4376"/>
    <w:rsid w:val="00BD2AFA"/>
    <w:rsid w:val="00BF3114"/>
    <w:rsid w:val="00BF61C9"/>
    <w:rsid w:val="00BF631A"/>
    <w:rsid w:val="00C02038"/>
    <w:rsid w:val="00C02D74"/>
    <w:rsid w:val="00C1316F"/>
    <w:rsid w:val="00C250B0"/>
    <w:rsid w:val="00C4084A"/>
    <w:rsid w:val="00C47CDC"/>
    <w:rsid w:val="00C513BF"/>
    <w:rsid w:val="00C74209"/>
    <w:rsid w:val="00C87DA9"/>
    <w:rsid w:val="00C910BC"/>
    <w:rsid w:val="00C94161"/>
    <w:rsid w:val="00C965A3"/>
    <w:rsid w:val="00CB6DCC"/>
    <w:rsid w:val="00CC160B"/>
    <w:rsid w:val="00CD178B"/>
    <w:rsid w:val="00CD1874"/>
    <w:rsid w:val="00CF74DA"/>
    <w:rsid w:val="00D03E7F"/>
    <w:rsid w:val="00D24098"/>
    <w:rsid w:val="00D37908"/>
    <w:rsid w:val="00D43576"/>
    <w:rsid w:val="00D47E51"/>
    <w:rsid w:val="00D61B09"/>
    <w:rsid w:val="00D74084"/>
    <w:rsid w:val="00D75918"/>
    <w:rsid w:val="00DB446C"/>
    <w:rsid w:val="00DB7C25"/>
    <w:rsid w:val="00DC0E89"/>
    <w:rsid w:val="00DD65CE"/>
    <w:rsid w:val="00DF1404"/>
    <w:rsid w:val="00E12704"/>
    <w:rsid w:val="00E15465"/>
    <w:rsid w:val="00E32C95"/>
    <w:rsid w:val="00E33D8D"/>
    <w:rsid w:val="00E41F69"/>
    <w:rsid w:val="00E44D9B"/>
    <w:rsid w:val="00E54916"/>
    <w:rsid w:val="00E6195A"/>
    <w:rsid w:val="00E76F60"/>
    <w:rsid w:val="00E90CE4"/>
    <w:rsid w:val="00EC712B"/>
    <w:rsid w:val="00ED57F9"/>
    <w:rsid w:val="00EE2FDA"/>
    <w:rsid w:val="00EF2EB5"/>
    <w:rsid w:val="00EF7120"/>
    <w:rsid w:val="00F34BDA"/>
    <w:rsid w:val="00F72AD5"/>
    <w:rsid w:val="00F74CB2"/>
    <w:rsid w:val="00FB1AE7"/>
    <w:rsid w:val="00FB5086"/>
    <w:rsid w:val="00FB6D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46528"/>
  <w15:chartTrackingRefBased/>
  <w15:docId w15:val="{E82FC361-3F7C-40D7-8AB1-07BB318E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862"/>
  </w:style>
  <w:style w:type="paragraph" w:styleId="Footer">
    <w:name w:val="footer"/>
    <w:basedOn w:val="Normal"/>
    <w:link w:val="FooterChar"/>
    <w:uiPriority w:val="99"/>
    <w:unhideWhenUsed/>
    <w:rsid w:val="00183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862"/>
  </w:style>
  <w:style w:type="paragraph" w:styleId="ListParagraph">
    <w:name w:val="List Paragraph"/>
    <w:basedOn w:val="Normal"/>
    <w:uiPriority w:val="34"/>
    <w:qFormat/>
    <w:rsid w:val="00CD178B"/>
    <w:pPr>
      <w:ind w:left="720"/>
      <w:contextualSpacing/>
    </w:pPr>
  </w:style>
  <w:style w:type="table" w:styleId="TableGrid">
    <w:name w:val="Table Grid"/>
    <w:basedOn w:val="TableNormal"/>
    <w:uiPriority w:val="39"/>
    <w:rsid w:val="0058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6DCC"/>
    <w:rPr>
      <w:color w:val="0000FF"/>
      <w:u w:val="single"/>
    </w:rPr>
  </w:style>
  <w:style w:type="character" w:styleId="Emphasis">
    <w:name w:val="Emphasis"/>
    <w:basedOn w:val="DefaultParagraphFont"/>
    <w:uiPriority w:val="20"/>
    <w:qFormat/>
    <w:rsid w:val="00B60589"/>
    <w:rPr>
      <w:i/>
      <w:iCs/>
    </w:rPr>
  </w:style>
  <w:style w:type="character" w:styleId="FollowedHyperlink">
    <w:name w:val="FollowedHyperlink"/>
    <w:basedOn w:val="DefaultParagraphFont"/>
    <w:uiPriority w:val="99"/>
    <w:semiHidden/>
    <w:unhideWhenUsed/>
    <w:rsid w:val="00B60589"/>
    <w:rPr>
      <w:color w:val="954F72" w:themeColor="followedHyperlink"/>
      <w:u w:val="single"/>
    </w:rPr>
  </w:style>
  <w:style w:type="character" w:styleId="UnresolvedMention">
    <w:name w:val="Unresolved Mention"/>
    <w:basedOn w:val="DefaultParagraphFont"/>
    <w:uiPriority w:val="99"/>
    <w:semiHidden/>
    <w:unhideWhenUsed/>
    <w:rsid w:val="00223B60"/>
    <w:rPr>
      <w:color w:val="605E5C"/>
      <w:shd w:val="clear" w:color="auto" w:fill="E1DFDD"/>
    </w:rPr>
  </w:style>
  <w:style w:type="paragraph" w:styleId="Revision">
    <w:name w:val="Revision"/>
    <w:hidden/>
    <w:uiPriority w:val="99"/>
    <w:semiHidden/>
    <w:rsid w:val="0028071D"/>
    <w:pPr>
      <w:spacing w:after="0" w:line="240" w:lineRule="auto"/>
    </w:pPr>
  </w:style>
  <w:style w:type="character" w:styleId="CommentReference">
    <w:name w:val="annotation reference"/>
    <w:basedOn w:val="DefaultParagraphFont"/>
    <w:uiPriority w:val="99"/>
    <w:semiHidden/>
    <w:unhideWhenUsed/>
    <w:rsid w:val="00256243"/>
    <w:rPr>
      <w:sz w:val="16"/>
      <w:szCs w:val="16"/>
    </w:rPr>
  </w:style>
  <w:style w:type="paragraph" w:styleId="CommentText">
    <w:name w:val="annotation text"/>
    <w:basedOn w:val="Normal"/>
    <w:link w:val="CommentTextChar"/>
    <w:uiPriority w:val="99"/>
    <w:unhideWhenUsed/>
    <w:rsid w:val="00256243"/>
    <w:pPr>
      <w:spacing w:line="240" w:lineRule="auto"/>
    </w:pPr>
    <w:rPr>
      <w:sz w:val="20"/>
      <w:szCs w:val="20"/>
    </w:rPr>
  </w:style>
  <w:style w:type="character" w:customStyle="1" w:styleId="CommentTextChar">
    <w:name w:val="Comment Text Char"/>
    <w:basedOn w:val="DefaultParagraphFont"/>
    <w:link w:val="CommentText"/>
    <w:uiPriority w:val="99"/>
    <w:rsid w:val="00256243"/>
    <w:rPr>
      <w:sz w:val="20"/>
      <w:szCs w:val="20"/>
    </w:rPr>
  </w:style>
  <w:style w:type="paragraph" w:styleId="CommentSubject">
    <w:name w:val="annotation subject"/>
    <w:basedOn w:val="CommentText"/>
    <w:next w:val="CommentText"/>
    <w:link w:val="CommentSubjectChar"/>
    <w:uiPriority w:val="99"/>
    <w:semiHidden/>
    <w:unhideWhenUsed/>
    <w:rsid w:val="00256243"/>
    <w:rPr>
      <w:b/>
      <w:bCs/>
    </w:rPr>
  </w:style>
  <w:style w:type="character" w:customStyle="1" w:styleId="CommentSubjectChar">
    <w:name w:val="Comment Subject Char"/>
    <w:basedOn w:val="CommentTextChar"/>
    <w:link w:val="CommentSubject"/>
    <w:uiPriority w:val="99"/>
    <w:semiHidden/>
    <w:rsid w:val="002562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20271">
      <w:bodyDiv w:val="1"/>
      <w:marLeft w:val="0"/>
      <w:marRight w:val="0"/>
      <w:marTop w:val="0"/>
      <w:marBottom w:val="0"/>
      <w:divBdr>
        <w:top w:val="none" w:sz="0" w:space="0" w:color="auto"/>
        <w:left w:val="none" w:sz="0" w:space="0" w:color="auto"/>
        <w:bottom w:val="none" w:sz="0" w:space="0" w:color="auto"/>
        <w:right w:val="none" w:sz="0" w:space="0" w:color="auto"/>
      </w:divBdr>
      <w:divsChild>
        <w:div w:id="466120074">
          <w:marLeft w:val="0"/>
          <w:marRight w:val="0"/>
          <w:marTop w:val="0"/>
          <w:marBottom w:val="0"/>
          <w:divBdr>
            <w:top w:val="none" w:sz="0" w:space="0" w:color="auto"/>
            <w:left w:val="none" w:sz="0" w:space="0" w:color="auto"/>
            <w:bottom w:val="none" w:sz="0" w:space="0" w:color="auto"/>
            <w:right w:val="none" w:sz="0" w:space="0" w:color="auto"/>
          </w:divBdr>
          <w:divsChild>
            <w:div w:id="383988627">
              <w:marLeft w:val="0"/>
              <w:marRight w:val="0"/>
              <w:marTop w:val="0"/>
              <w:marBottom w:val="0"/>
              <w:divBdr>
                <w:top w:val="none" w:sz="0" w:space="0" w:color="auto"/>
                <w:left w:val="none" w:sz="0" w:space="0" w:color="auto"/>
                <w:bottom w:val="none" w:sz="0" w:space="0" w:color="auto"/>
                <w:right w:val="none" w:sz="0" w:space="0" w:color="auto"/>
              </w:divBdr>
              <w:divsChild>
                <w:div w:id="17519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86568">
          <w:marLeft w:val="0"/>
          <w:marRight w:val="0"/>
          <w:marTop w:val="0"/>
          <w:marBottom w:val="0"/>
          <w:divBdr>
            <w:top w:val="none" w:sz="0" w:space="0" w:color="auto"/>
            <w:left w:val="none" w:sz="0" w:space="0" w:color="auto"/>
            <w:bottom w:val="none" w:sz="0" w:space="0" w:color="auto"/>
            <w:right w:val="none" w:sz="0" w:space="0" w:color="auto"/>
          </w:divBdr>
          <w:divsChild>
            <w:div w:id="2019429903">
              <w:marLeft w:val="0"/>
              <w:marRight w:val="0"/>
              <w:marTop w:val="0"/>
              <w:marBottom w:val="0"/>
              <w:divBdr>
                <w:top w:val="none" w:sz="0" w:space="0" w:color="auto"/>
                <w:left w:val="none" w:sz="0" w:space="0" w:color="auto"/>
                <w:bottom w:val="none" w:sz="0" w:space="0" w:color="auto"/>
                <w:right w:val="none" w:sz="0" w:space="0" w:color="auto"/>
              </w:divBdr>
              <w:divsChild>
                <w:div w:id="19587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27406">
      <w:bodyDiv w:val="1"/>
      <w:marLeft w:val="0"/>
      <w:marRight w:val="0"/>
      <w:marTop w:val="0"/>
      <w:marBottom w:val="0"/>
      <w:divBdr>
        <w:top w:val="none" w:sz="0" w:space="0" w:color="auto"/>
        <w:left w:val="none" w:sz="0" w:space="0" w:color="auto"/>
        <w:bottom w:val="none" w:sz="0" w:space="0" w:color="auto"/>
        <w:right w:val="none" w:sz="0" w:space="0" w:color="auto"/>
      </w:divBdr>
      <w:divsChild>
        <w:div w:id="270012033">
          <w:marLeft w:val="0"/>
          <w:marRight w:val="0"/>
          <w:marTop w:val="0"/>
          <w:marBottom w:val="0"/>
          <w:divBdr>
            <w:top w:val="none" w:sz="0" w:space="0" w:color="auto"/>
            <w:left w:val="none" w:sz="0" w:space="0" w:color="auto"/>
            <w:bottom w:val="none" w:sz="0" w:space="0" w:color="auto"/>
            <w:right w:val="none" w:sz="0" w:space="0" w:color="auto"/>
          </w:divBdr>
          <w:divsChild>
            <w:div w:id="898632011">
              <w:marLeft w:val="0"/>
              <w:marRight w:val="0"/>
              <w:marTop w:val="0"/>
              <w:marBottom w:val="0"/>
              <w:divBdr>
                <w:top w:val="none" w:sz="0" w:space="0" w:color="auto"/>
                <w:left w:val="none" w:sz="0" w:space="0" w:color="auto"/>
                <w:bottom w:val="none" w:sz="0" w:space="0" w:color="auto"/>
                <w:right w:val="none" w:sz="0" w:space="0" w:color="auto"/>
              </w:divBdr>
              <w:divsChild>
                <w:div w:id="21204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2581">
          <w:marLeft w:val="0"/>
          <w:marRight w:val="0"/>
          <w:marTop w:val="0"/>
          <w:marBottom w:val="0"/>
          <w:divBdr>
            <w:top w:val="none" w:sz="0" w:space="0" w:color="auto"/>
            <w:left w:val="none" w:sz="0" w:space="0" w:color="auto"/>
            <w:bottom w:val="none" w:sz="0" w:space="0" w:color="auto"/>
            <w:right w:val="none" w:sz="0" w:space="0" w:color="auto"/>
          </w:divBdr>
          <w:divsChild>
            <w:div w:id="543294368">
              <w:marLeft w:val="0"/>
              <w:marRight w:val="0"/>
              <w:marTop w:val="0"/>
              <w:marBottom w:val="0"/>
              <w:divBdr>
                <w:top w:val="none" w:sz="0" w:space="0" w:color="auto"/>
                <w:left w:val="none" w:sz="0" w:space="0" w:color="auto"/>
                <w:bottom w:val="none" w:sz="0" w:space="0" w:color="auto"/>
                <w:right w:val="none" w:sz="0" w:space="0" w:color="auto"/>
              </w:divBdr>
              <w:divsChild>
                <w:div w:id="19210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ts.ac.za/media/migration/files/cs-38933-fix/migrated-pdf/pdfs-7/Alien%20Weeds%20and%20Invasive%20Plants%20A%20Complete%20guide%20to%20declared%20weeds%20and%20invaders%20in%20South%20Africa%20Author%20Lesley%20Hendersoncompressed.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cngisd.org/gis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ribook.co.za/natural-resource-management/invasive-alien-species-ias/" TargetMode="External"/><Relationship Id="rId5" Type="http://schemas.openxmlformats.org/officeDocument/2006/relationships/footnotes" Target="footnotes.xml"/><Relationship Id="rId10" Type="http://schemas.openxmlformats.org/officeDocument/2006/relationships/hyperlink" Target="https://www.sanbi.org/wp-content/uploads/2018/03/biodiversityact2004pdf-2.pdf" TargetMode="External"/><Relationship Id="rId4" Type="http://schemas.openxmlformats.org/officeDocument/2006/relationships/webSettings" Target="webSettings.xml"/><Relationship Id="rId9" Type="http://schemas.openxmlformats.org/officeDocument/2006/relationships/hyperlink" Target="https://www.dffe.gov.za/sites/default/files/docs/henderson_naturalisedinvasive_casualalienplan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Alice Jarvis</cp:lastModifiedBy>
  <cp:revision>9</cp:revision>
  <cp:lastPrinted>2022-08-22T14:19:00Z</cp:lastPrinted>
  <dcterms:created xsi:type="dcterms:W3CDTF">2022-08-24T10:14:00Z</dcterms:created>
  <dcterms:modified xsi:type="dcterms:W3CDTF">2022-10-31T07:50:00Z</dcterms:modified>
</cp:coreProperties>
</file>